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2DC4" w14:textId="77777777" w:rsidR="00476DC8" w:rsidRPr="00FF7F4D" w:rsidRDefault="00476DC8" w:rsidP="00476DC8">
      <w:pPr>
        <w:ind w:left="-15"/>
        <w:jc w:val="right"/>
        <w:rPr>
          <w:lang w:val="en-GB"/>
        </w:rPr>
      </w:pPr>
      <w:r w:rsidRPr="00FF7F4D">
        <w:rPr>
          <w:lang w:val="en-GB"/>
        </w:rPr>
        <w:t>Annex I</w:t>
      </w:r>
      <w:r w:rsidR="002650F7">
        <w:rPr>
          <w:lang w:val="en-GB"/>
        </w:rPr>
        <w:t>.</w:t>
      </w:r>
      <w:r w:rsidRPr="00FF7F4D">
        <w:rPr>
          <w:lang w:val="en-GB"/>
        </w:rPr>
        <w:t xml:space="preserve">B </w:t>
      </w:r>
    </w:p>
    <w:p w14:paraId="690170D9" w14:textId="77777777" w:rsidR="00476DC8" w:rsidRPr="00FF7F4D" w:rsidRDefault="00476DC8" w:rsidP="00476DC8">
      <w:pPr>
        <w:tabs>
          <w:tab w:val="left" w:pos="284"/>
        </w:tabs>
        <w:spacing w:after="0" w:line="240" w:lineRule="auto"/>
        <w:jc w:val="right"/>
        <w:rPr>
          <w:rFonts w:cs="Times New Roman"/>
          <w:b/>
          <w:sz w:val="28"/>
          <w:szCs w:val="28"/>
          <w:lang w:val="en-GB"/>
        </w:rPr>
      </w:pPr>
    </w:p>
    <w:p w14:paraId="2BDF616D" w14:textId="2A28C6C4" w:rsidR="00AF0976" w:rsidRDefault="006F7879" w:rsidP="00476DC8">
      <w:pPr>
        <w:tabs>
          <w:tab w:val="left" w:pos="284"/>
        </w:tabs>
        <w:spacing w:after="0" w:line="240" w:lineRule="auto"/>
        <w:jc w:val="center"/>
        <w:rPr>
          <w:rFonts w:cs="Times New Roman"/>
          <w:b/>
          <w:sz w:val="28"/>
          <w:szCs w:val="28"/>
          <w:lang w:val="en-GB"/>
        </w:rPr>
      </w:pPr>
      <w:r w:rsidRPr="00FF7F4D">
        <w:rPr>
          <w:rFonts w:cs="Times New Roman"/>
          <w:b/>
          <w:sz w:val="28"/>
          <w:szCs w:val="28"/>
          <w:lang w:val="en-GB"/>
        </w:rPr>
        <w:t xml:space="preserve">Terms of Reference for the Core Team </w:t>
      </w:r>
      <w:r w:rsidR="00476DC8" w:rsidRPr="00FF7F4D">
        <w:rPr>
          <w:rFonts w:cs="Times New Roman"/>
          <w:b/>
          <w:sz w:val="28"/>
          <w:szCs w:val="28"/>
          <w:lang w:val="en-GB"/>
        </w:rPr>
        <w:t>member</w:t>
      </w:r>
      <w:r w:rsidR="00AF0976">
        <w:rPr>
          <w:rFonts w:cs="Times New Roman"/>
          <w:b/>
          <w:sz w:val="28"/>
          <w:szCs w:val="28"/>
          <w:lang w:val="en-GB"/>
        </w:rPr>
        <w:t xml:space="preserve"> position:  </w:t>
      </w:r>
    </w:p>
    <w:p w14:paraId="77531AF5" w14:textId="055F1619" w:rsidR="00476DC8" w:rsidRPr="00FF7F4D" w:rsidRDefault="00AF0976" w:rsidP="00476DC8">
      <w:pPr>
        <w:tabs>
          <w:tab w:val="left" w:pos="284"/>
        </w:tabs>
        <w:spacing w:after="0" w:line="240" w:lineRule="auto"/>
        <w:jc w:val="center"/>
        <w:rPr>
          <w:rFonts w:cs="Times New Roman"/>
          <w:b/>
          <w:sz w:val="28"/>
          <w:szCs w:val="28"/>
          <w:lang w:val="en-GB"/>
        </w:rPr>
      </w:pPr>
      <w:r>
        <w:rPr>
          <w:rFonts w:cs="Times New Roman"/>
          <w:b/>
          <w:sz w:val="28"/>
          <w:szCs w:val="28"/>
          <w:lang w:val="en-GB"/>
        </w:rPr>
        <w:t xml:space="preserve">OBSERVER COORDINATOR </w:t>
      </w:r>
    </w:p>
    <w:p w14:paraId="4A3E18F2" w14:textId="77777777" w:rsidR="006F7879" w:rsidRPr="00FF7F4D" w:rsidRDefault="006F7879" w:rsidP="00476DC8">
      <w:pPr>
        <w:tabs>
          <w:tab w:val="left" w:pos="284"/>
        </w:tabs>
        <w:spacing w:after="0" w:line="240" w:lineRule="auto"/>
        <w:jc w:val="center"/>
        <w:rPr>
          <w:rFonts w:cs="Times New Roman"/>
          <w:sz w:val="28"/>
          <w:szCs w:val="28"/>
          <w:lang w:val="en-GB"/>
        </w:rPr>
      </w:pPr>
      <w:r w:rsidRPr="00FF7F4D">
        <w:rPr>
          <w:rFonts w:cs="Times New Roman"/>
          <w:b/>
          <w:sz w:val="28"/>
          <w:szCs w:val="28"/>
          <w:lang w:val="en-GB"/>
        </w:rPr>
        <w:t xml:space="preserve">EU EOM to </w:t>
      </w:r>
      <w:r w:rsidR="00736565">
        <w:rPr>
          <w:rFonts w:cs="Times New Roman"/>
          <w:b/>
          <w:sz w:val="28"/>
          <w:szCs w:val="28"/>
          <w:lang w:val="en-GB"/>
        </w:rPr>
        <w:t>Honduras</w:t>
      </w:r>
      <w:r w:rsidR="00321F65">
        <w:rPr>
          <w:rFonts w:cs="Times New Roman"/>
          <w:b/>
          <w:sz w:val="28"/>
          <w:szCs w:val="28"/>
          <w:lang w:val="en-GB"/>
        </w:rPr>
        <w:t xml:space="preserve"> 2021</w:t>
      </w:r>
    </w:p>
    <w:p w14:paraId="4B4FE424" w14:textId="77777777" w:rsidR="006F7879" w:rsidRPr="00FF7F4D" w:rsidRDefault="006F7879" w:rsidP="00476DC8">
      <w:pPr>
        <w:tabs>
          <w:tab w:val="left" w:pos="284"/>
        </w:tabs>
        <w:spacing w:after="0" w:line="240" w:lineRule="auto"/>
        <w:jc w:val="center"/>
        <w:rPr>
          <w:rFonts w:cs="Times New Roman"/>
          <w:szCs w:val="24"/>
          <w:lang w:val="en-GB"/>
        </w:rPr>
      </w:pPr>
    </w:p>
    <w:p w14:paraId="52F005F4" w14:textId="77777777" w:rsidR="006F7879" w:rsidRPr="002869E7" w:rsidRDefault="00321F65" w:rsidP="00476DC8">
      <w:pPr>
        <w:tabs>
          <w:tab w:val="left" w:pos="284"/>
        </w:tabs>
        <w:spacing w:after="0" w:line="240" w:lineRule="auto"/>
        <w:jc w:val="center"/>
        <w:rPr>
          <w:rFonts w:cs="Times New Roman"/>
          <w:szCs w:val="24"/>
          <w:lang w:val="en-GB"/>
        </w:rPr>
      </w:pPr>
      <w:r w:rsidRPr="002869E7">
        <w:rPr>
          <w:rFonts w:cs="Times New Roman"/>
          <w:b/>
          <w:szCs w:val="24"/>
          <w:lang w:val="en-GB"/>
        </w:rPr>
        <w:t xml:space="preserve">General elections </w:t>
      </w:r>
      <w:r w:rsidR="00736565">
        <w:rPr>
          <w:rFonts w:cs="Times New Roman"/>
          <w:b/>
          <w:szCs w:val="24"/>
          <w:lang w:val="en-GB"/>
        </w:rPr>
        <w:t>28 Nov</w:t>
      </w:r>
      <w:bookmarkStart w:id="0" w:name="_GoBack"/>
      <w:bookmarkEnd w:id="0"/>
      <w:r w:rsidR="00736565">
        <w:rPr>
          <w:rFonts w:cs="Times New Roman"/>
          <w:b/>
          <w:szCs w:val="24"/>
          <w:lang w:val="en-GB"/>
        </w:rPr>
        <w:t xml:space="preserve">ember </w:t>
      </w:r>
      <w:r w:rsidRPr="002869E7">
        <w:rPr>
          <w:rFonts w:cs="Times New Roman"/>
          <w:b/>
          <w:szCs w:val="24"/>
          <w:lang w:val="en-GB"/>
        </w:rPr>
        <w:t>2021</w:t>
      </w:r>
    </w:p>
    <w:p w14:paraId="5D21496A" w14:textId="77777777" w:rsidR="006F7879" w:rsidRPr="00FF7F4D" w:rsidRDefault="006F7879" w:rsidP="00BD3463">
      <w:pPr>
        <w:tabs>
          <w:tab w:val="left" w:pos="284"/>
        </w:tabs>
        <w:spacing w:after="0" w:line="240" w:lineRule="auto"/>
        <w:jc w:val="both"/>
        <w:rPr>
          <w:rFonts w:cs="Times New Roman"/>
          <w:szCs w:val="24"/>
          <w:lang w:val="en-GB"/>
        </w:rPr>
      </w:pPr>
      <w:r w:rsidRPr="00FF7F4D">
        <w:rPr>
          <w:rFonts w:cs="Times New Roman"/>
          <w:szCs w:val="24"/>
          <w:lang w:val="en-GB"/>
        </w:rPr>
        <w:t xml:space="preserve"> </w:t>
      </w:r>
    </w:p>
    <w:p w14:paraId="610A574D" w14:textId="77777777" w:rsidR="006F7879" w:rsidRPr="00FF7F4D" w:rsidRDefault="006F7879" w:rsidP="00BD3463">
      <w:pPr>
        <w:tabs>
          <w:tab w:val="left" w:pos="284"/>
        </w:tabs>
        <w:spacing w:after="0" w:line="240" w:lineRule="auto"/>
        <w:jc w:val="both"/>
        <w:rPr>
          <w:rFonts w:cs="Times New Roman"/>
          <w:szCs w:val="24"/>
          <w:lang w:val="en-GB"/>
        </w:rPr>
      </w:pPr>
    </w:p>
    <w:p w14:paraId="64C3FF1C" w14:textId="77777777" w:rsidR="006F7879" w:rsidRPr="00FF7F4D" w:rsidRDefault="006F7879" w:rsidP="00BD3463">
      <w:pPr>
        <w:tabs>
          <w:tab w:val="left" w:pos="284"/>
        </w:tabs>
        <w:spacing w:line="240" w:lineRule="auto"/>
        <w:jc w:val="both"/>
        <w:rPr>
          <w:rFonts w:cs="Times New Roman"/>
          <w:szCs w:val="24"/>
          <w:lang w:val="en-GB"/>
        </w:rPr>
      </w:pPr>
      <w:r w:rsidRPr="00FF7F4D">
        <w:rPr>
          <w:rFonts w:cs="Times New Roman"/>
          <w:i/>
          <w:szCs w:val="24"/>
          <w:lang w:val="en-GB"/>
        </w:rPr>
        <w:t>The present terms of reference offer selection criteria for the Core Team of the European Union Election Observation Mission to</w:t>
      </w:r>
      <w:r w:rsidR="00321F65">
        <w:rPr>
          <w:rFonts w:cs="Times New Roman"/>
          <w:i/>
          <w:szCs w:val="24"/>
          <w:lang w:val="en-GB"/>
        </w:rPr>
        <w:t xml:space="preserve"> </w:t>
      </w:r>
      <w:r w:rsidR="00736565">
        <w:rPr>
          <w:rFonts w:cs="Times New Roman"/>
          <w:i/>
          <w:szCs w:val="24"/>
          <w:lang w:val="en-GB"/>
        </w:rPr>
        <w:t xml:space="preserve">Honduras </w:t>
      </w:r>
      <w:r w:rsidR="00321F65">
        <w:rPr>
          <w:rFonts w:cs="Times New Roman"/>
          <w:i/>
          <w:szCs w:val="24"/>
          <w:lang w:val="en-GB"/>
        </w:rPr>
        <w:t>2021</w:t>
      </w:r>
      <w:r w:rsidRPr="00FF7F4D">
        <w:rPr>
          <w:rFonts w:cs="Times New Roman"/>
          <w:i/>
          <w:szCs w:val="24"/>
          <w:lang w:val="en-GB"/>
        </w:rPr>
        <w:t xml:space="preserve">. The Core Team is composed of </w:t>
      </w:r>
      <w:r w:rsidR="00736565">
        <w:rPr>
          <w:rFonts w:cs="Times New Roman"/>
          <w:i/>
          <w:szCs w:val="24"/>
          <w:lang w:val="en-GB"/>
        </w:rPr>
        <w:t>nine</w:t>
      </w:r>
      <w:r w:rsidR="00321F65">
        <w:rPr>
          <w:rFonts w:cs="Times New Roman"/>
          <w:i/>
          <w:szCs w:val="24"/>
          <w:lang w:val="en-GB"/>
        </w:rPr>
        <w:t xml:space="preserve"> </w:t>
      </w:r>
      <w:r w:rsidRPr="00FF7F4D">
        <w:rPr>
          <w:rFonts w:cs="Times New Roman"/>
          <w:i/>
          <w:szCs w:val="24"/>
          <w:lang w:val="en-GB"/>
        </w:rPr>
        <w:t xml:space="preserve">experts. The call for candidatures of Deputy Chief Observer and the relevant Terms of Reference are published separately. </w:t>
      </w:r>
    </w:p>
    <w:p w14:paraId="4E1EC2B7" w14:textId="77777777" w:rsidR="006F7879" w:rsidRPr="00FF7F4D" w:rsidRDefault="006F7879" w:rsidP="00BD3463">
      <w:pPr>
        <w:tabs>
          <w:tab w:val="left" w:pos="284"/>
        </w:tabs>
        <w:spacing w:after="0" w:line="240" w:lineRule="auto"/>
        <w:jc w:val="both"/>
        <w:rPr>
          <w:rFonts w:cs="Times New Roman"/>
          <w:szCs w:val="24"/>
          <w:lang w:val="en-GB"/>
        </w:rPr>
      </w:pPr>
    </w:p>
    <w:p w14:paraId="0D20D5C1" w14:textId="77777777" w:rsidR="006F7879" w:rsidRPr="00FF7F4D" w:rsidRDefault="006F7879" w:rsidP="00BD3463">
      <w:pPr>
        <w:tabs>
          <w:tab w:val="left" w:pos="284"/>
        </w:tabs>
        <w:spacing w:after="0" w:line="240" w:lineRule="auto"/>
        <w:jc w:val="both"/>
        <w:rPr>
          <w:rFonts w:cs="Times New Roman"/>
          <w:b/>
          <w:bCs/>
          <w:szCs w:val="24"/>
          <w:lang w:val="en-GB"/>
        </w:rPr>
      </w:pPr>
      <w:r w:rsidRPr="00FF7F4D">
        <w:rPr>
          <w:rFonts w:cs="Times New Roman"/>
          <w:b/>
          <w:bCs/>
          <w:szCs w:val="24"/>
          <w:lang w:val="en-GB"/>
        </w:rPr>
        <w:t>Preliminary remarks</w:t>
      </w:r>
    </w:p>
    <w:p w14:paraId="3FB4F679" w14:textId="77777777" w:rsidR="006F7879" w:rsidRPr="00FF7F4D" w:rsidRDefault="006F7879" w:rsidP="00BD3463">
      <w:pPr>
        <w:tabs>
          <w:tab w:val="left" w:pos="284"/>
        </w:tabs>
        <w:spacing w:after="0" w:line="240" w:lineRule="auto"/>
        <w:jc w:val="both"/>
        <w:rPr>
          <w:rFonts w:cs="Times New Roman"/>
          <w:b/>
          <w:bCs/>
          <w:szCs w:val="24"/>
          <w:lang w:val="en-GB"/>
        </w:rPr>
      </w:pPr>
    </w:p>
    <w:p w14:paraId="1C6063FD" w14:textId="77777777" w:rsidR="006F7879" w:rsidRPr="0077515C" w:rsidRDefault="006F7879" w:rsidP="00DC5FBA">
      <w:pPr>
        <w:pStyle w:val="ListParagraph"/>
        <w:numPr>
          <w:ilvl w:val="0"/>
          <w:numId w:val="11"/>
        </w:numPr>
        <w:tabs>
          <w:tab w:val="left" w:pos="284"/>
        </w:tabs>
        <w:spacing w:line="240" w:lineRule="auto"/>
        <w:ind w:left="0" w:firstLine="0"/>
        <w:jc w:val="both"/>
        <w:rPr>
          <w:rFonts w:cs="Times New Roman"/>
          <w:i/>
          <w:szCs w:val="24"/>
          <w:lang w:val="en-GB"/>
        </w:rPr>
      </w:pPr>
      <w:r w:rsidRPr="0077515C">
        <w:rPr>
          <w:rFonts w:cs="Times New Roman"/>
          <w:i/>
          <w:szCs w:val="24"/>
          <w:lang w:val="en-GB"/>
        </w:rPr>
        <w:t xml:space="preserve">European Union Election Observation Missions (EU EOMs) are independent in their findings and conclusions, </w:t>
      </w:r>
      <w:r w:rsidR="004A2721" w:rsidRPr="0077515C">
        <w:rPr>
          <w:rFonts w:cs="Times New Roman"/>
          <w:i/>
          <w:szCs w:val="24"/>
          <w:lang w:val="en-GB"/>
        </w:rPr>
        <w:t xml:space="preserve">and </w:t>
      </w:r>
      <w:r w:rsidRPr="0077515C">
        <w:rPr>
          <w:rFonts w:cs="Times New Roman"/>
          <w:i/>
          <w:szCs w:val="24"/>
          <w:lang w:val="en-GB"/>
        </w:rPr>
        <w:t>must, at all times, adhere to the EU methodology for election observation in both, political/electoral and implementation/security matters, as outlined in the “Handbook for European Union Election Observation.”</w:t>
      </w:r>
      <w:r w:rsidRPr="00FF7F4D">
        <w:rPr>
          <w:rFonts w:cs="Times New Roman"/>
          <w:szCs w:val="24"/>
          <w:vertAlign w:val="superscript"/>
          <w:lang w:val="en-GB"/>
        </w:rPr>
        <w:footnoteReference w:id="1"/>
      </w:r>
      <w:r w:rsidRPr="0077515C">
        <w:rPr>
          <w:rFonts w:cs="Times New Roman"/>
          <w:i/>
          <w:szCs w:val="24"/>
          <w:lang w:val="en-GB"/>
        </w:rPr>
        <w:t xml:space="preserve"> EU EOMs must follow </w:t>
      </w:r>
      <w:r w:rsidR="007E2D31" w:rsidRPr="0077515C">
        <w:rPr>
          <w:rFonts w:cs="Times New Roman"/>
          <w:i/>
          <w:szCs w:val="24"/>
          <w:lang w:val="en-GB"/>
        </w:rPr>
        <w:t xml:space="preserve">practical </w:t>
      </w:r>
      <w:r w:rsidRPr="0077515C">
        <w:rPr>
          <w:rFonts w:cs="Times New Roman"/>
          <w:i/>
          <w:szCs w:val="24"/>
          <w:lang w:val="en-GB"/>
        </w:rPr>
        <w:t xml:space="preserve">guidelines as specified by the European External Action Service (EEAS) and the European Commission Service for Foreign Policy Instruments (FPI). </w:t>
      </w:r>
    </w:p>
    <w:p w14:paraId="38E8A732" w14:textId="77777777" w:rsidR="00BD3463" w:rsidRPr="0077515C" w:rsidRDefault="00BD3463" w:rsidP="00BD3463">
      <w:pPr>
        <w:pStyle w:val="ListParagraph"/>
        <w:tabs>
          <w:tab w:val="left" w:pos="284"/>
        </w:tabs>
        <w:spacing w:line="240" w:lineRule="auto"/>
        <w:ind w:left="0"/>
        <w:jc w:val="both"/>
        <w:rPr>
          <w:rFonts w:cs="Times New Roman"/>
          <w:i/>
          <w:szCs w:val="24"/>
          <w:lang w:val="en-GB"/>
        </w:rPr>
      </w:pPr>
    </w:p>
    <w:p w14:paraId="5062EB2D" w14:textId="77777777" w:rsidR="006F7879" w:rsidRPr="0077515C" w:rsidRDefault="006F7879" w:rsidP="00DC5FBA">
      <w:pPr>
        <w:pStyle w:val="ListParagraph"/>
        <w:numPr>
          <w:ilvl w:val="0"/>
          <w:numId w:val="11"/>
        </w:numPr>
        <w:tabs>
          <w:tab w:val="left" w:pos="284"/>
        </w:tabs>
        <w:spacing w:line="240" w:lineRule="auto"/>
        <w:ind w:left="0" w:firstLine="0"/>
        <w:jc w:val="both"/>
        <w:rPr>
          <w:rFonts w:cs="Times New Roman"/>
          <w:szCs w:val="24"/>
          <w:lang w:val="en-GB"/>
        </w:rPr>
      </w:pPr>
      <w:r w:rsidRPr="0077515C">
        <w:rPr>
          <w:rFonts w:cs="Times New Roman"/>
          <w:i/>
          <w:szCs w:val="24"/>
          <w:lang w:val="en-GB"/>
        </w:rPr>
        <w:t>All EU EOM members must follow the EU Code of Conduct for election observation and its Ethical aspects, as well as adhere to the UN “Declaration of Principles for International Election Observation and Code of Conduct for International Election Observers”.</w:t>
      </w:r>
      <w:r w:rsidRPr="00FF7F4D">
        <w:rPr>
          <w:rFonts w:cs="Times New Roman"/>
          <w:szCs w:val="24"/>
          <w:vertAlign w:val="superscript"/>
          <w:lang w:val="en-GB"/>
        </w:rPr>
        <w:footnoteReference w:id="2"/>
      </w:r>
    </w:p>
    <w:p w14:paraId="7DE4F828" w14:textId="77777777" w:rsidR="00BD3463" w:rsidRPr="0077515C" w:rsidRDefault="00BD3463" w:rsidP="00BD3463">
      <w:pPr>
        <w:pStyle w:val="ListParagraph"/>
        <w:tabs>
          <w:tab w:val="left" w:pos="284"/>
        </w:tabs>
        <w:spacing w:line="240" w:lineRule="auto"/>
        <w:ind w:left="0"/>
        <w:jc w:val="both"/>
        <w:rPr>
          <w:rFonts w:cs="Times New Roman"/>
          <w:szCs w:val="24"/>
          <w:lang w:val="en-GB"/>
        </w:rPr>
      </w:pPr>
    </w:p>
    <w:p w14:paraId="54111C6D" w14:textId="77777777" w:rsidR="004B139F" w:rsidRPr="00FF7F4D" w:rsidRDefault="006F7879" w:rsidP="009D3C00">
      <w:pPr>
        <w:pStyle w:val="ListParagraph"/>
        <w:numPr>
          <w:ilvl w:val="0"/>
          <w:numId w:val="11"/>
        </w:numPr>
        <w:tabs>
          <w:tab w:val="left" w:pos="284"/>
        </w:tabs>
        <w:spacing w:after="0" w:line="240" w:lineRule="auto"/>
        <w:ind w:left="0" w:firstLine="0"/>
        <w:jc w:val="both"/>
        <w:rPr>
          <w:rFonts w:cs="Times New Roman"/>
          <w:i/>
          <w:iCs/>
          <w:szCs w:val="24"/>
          <w:lang w:val="en-GB"/>
        </w:rPr>
      </w:pPr>
      <w:r w:rsidRPr="00FF7F4D">
        <w:rPr>
          <w:rFonts w:cs="Times New Roman"/>
          <w:i/>
          <w:iCs/>
          <w:szCs w:val="24"/>
          <w:lang w:val="en-GB"/>
        </w:rPr>
        <w:t xml:space="preserve">The Core Team is an essential component of EU EOMs. The </w:t>
      </w:r>
      <w:r w:rsidR="004A2721" w:rsidRPr="00FF7F4D">
        <w:rPr>
          <w:rFonts w:cs="Times New Roman"/>
          <w:i/>
          <w:iCs/>
          <w:szCs w:val="24"/>
          <w:lang w:val="en-GB"/>
        </w:rPr>
        <w:t xml:space="preserve">different </w:t>
      </w:r>
      <w:r w:rsidRPr="00FF7F4D">
        <w:rPr>
          <w:rFonts w:cs="Times New Roman"/>
          <w:i/>
          <w:iCs/>
          <w:szCs w:val="24"/>
          <w:lang w:val="en-GB"/>
        </w:rPr>
        <w:t xml:space="preserve">roles and responsibilities of all experts </w:t>
      </w:r>
      <w:r w:rsidR="004A2721" w:rsidRPr="00FF7F4D">
        <w:rPr>
          <w:rFonts w:cs="Times New Roman"/>
          <w:i/>
          <w:iCs/>
          <w:szCs w:val="24"/>
          <w:lang w:val="en-GB"/>
        </w:rPr>
        <w:t xml:space="preserve">are </w:t>
      </w:r>
      <w:r w:rsidRPr="00FF7F4D">
        <w:rPr>
          <w:rFonts w:cs="Times New Roman"/>
          <w:i/>
          <w:iCs/>
          <w:szCs w:val="24"/>
          <w:lang w:val="en-GB"/>
        </w:rPr>
        <w:t xml:space="preserve">key </w:t>
      </w:r>
      <w:r w:rsidR="00787AAD" w:rsidRPr="00FF7F4D">
        <w:rPr>
          <w:rFonts w:cs="Times New Roman"/>
          <w:i/>
          <w:iCs/>
          <w:szCs w:val="24"/>
          <w:lang w:val="en-GB"/>
        </w:rPr>
        <w:t>elements</w:t>
      </w:r>
      <w:r w:rsidR="004A2721" w:rsidRPr="00FF7F4D">
        <w:rPr>
          <w:rFonts w:cs="Times New Roman"/>
          <w:i/>
          <w:iCs/>
          <w:szCs w:val="24"/>
          <w:lang w:val="en-GB"/>
        </w:rPr>
        <w:t xml:space="preserve"> for </w:t>
      </w:r>
      <w:r w:rsidRPr="00FF7F4D">
        <w:rPr>
          <w:rFonts w:cs="Times New Roman"/>
          <w:i/>
          <w:iCs/>
          <w:szCs w:val="24"/>
          <w:lang w:val="en-GB"/>
        </w:rPr>
        <w:t xml:space="preserve">a successful EU EOM. All members of the Core Team must be experienced in election observation or related activities, fluent in the </w:t>
      </w:r>
      <w:r w:rsidR="004B139F" w:rsidRPr="00FF7F4D">
        <w:rPr>
          <w:rFonts w:cs="Times New Roman"/>
          <w:i/>
          <w:iCs/>
          <w:szCs w:val="24"/>
          <w:lang w:val="en-GB"/>
        </w:rPr>
        <w:t xml:space="preserve">EU EOM </w:t>
      </w:r>
      <w:r w:rsidRPr="00FF7F4D">
        <w:rPr>
          <w:rFonts w:cs="Times New Roman"/>
          <w:i/>
          <w:iCs/>
          <w:szCs w:val="24"/>
          <w:lang w:val="en-GB"/>
        </w:rPr>
        <w:t>working language</w:t>
      </w:r>
      <w:r w:rsidR="004B139F" w:rsidRPr="00FF7F4D">
        <w:rPr>
          <w:rFonts w:cs="Times New Roman"/>
          <w:i/>
          <w:iCs/>
          <w:szCs w:val="24"/>
          <w:lang w:val="en-GB"/>
        </w:rPr>
        <w:t>(</w:t>
      </w:r>
      <w:r w:rsidRPr="00FF7F4D">
        <w:rPr>
          <w:rFonts w:cs="Times New Roman"/>
          <w:i/>
          <w:iCs/>
          <w:szCs w:val="24"/>
          <w:lang w:val="en-GB"/>
        </w:rPr>
        <w:t>s</w:t>
      </w:r>
      <w:r w:rsidR="004B139F" w:rsidRPr="00FF7F4D">
        <w:rPr>
          <w:rFonts w:cs="Times New Roman"/>
          <w:i/>
          <w:iCs/>
          <w:szCs w:val="24"/>
          <w:lang w:val="en-GB"/>
        </w:rPr>
        <w:t>)</w:t>
      </w:r>
      <w:r w:rsidRPr="00FF7F4D">
        <w:rPr>
          <w:rFonts w:cs="Times New Roman"/>
          <w:i/>
          <w:iCs/>
          <w:szCs w:val="24"/>
          <w:lang w:val="en-GB"/>
        </w:rPr>
        <w:t xml:space="preserve">, and be able to work cooperatively in a team. </w:t>
      </w:r>
      <w:r w:rsidR="0077515C" w:rsidRPr="00FF7F4D">
        <w:rPr>
          <w:rFonts w:cs="Times New Roman"/>
          <w:i/>
          <w:iCs/>
          <w:szCs w:val="24"/>
          <w:lang w:val="en-GB"/>
        </w:rPr>
        <w:t>The Core Team work in conjunction with the Service Provider of the EU EOM.</w:t>
      </w:r>
    </w:p>
    <w:p w14:paraId="2F7C7237" w14:textId="77777777" w:rsidR="00BD3463" w:rsidRPr="00FF7F4D" w:rsidRDefault="00BD3463" w:rsidP="004B139F">
      <w:pPr>
        <w:pStyle w:val="ListParagraph"/>
        <w:tabs>
          <w:tab w:val="left" w:pos="284"/>
        </w:tabs>
        <w:spacing w:after="0" w:line="240" w:lineRule="auto"/>
        <w:ind w:left="0"/>
        <w:jc w:val="both"/>
        <w:rPr>
          <w:rFonts w:cs="Times New Roman"/>
          <w:i/>
          <w:iCs/>
          <w:szCs w:val="24"/>
          <w:lang w:val="en-GB"/>
        </w:rPr>
      </w:pPr>
    </w:p>
    <w:p w14:paraId="5436820B" w14:textId="77777777" w:rsidR="006F7879" w:rsidRPr="00FF7F4D" w:rsidRDefault="004B139F" w:rsidP="00DC5FBA">
      <w:pPr>
        <w:pStyle w:val="ListParagraph"/>
        <w:numPr>
          <w:ilvl w:val="0"/>
          <w:numId w:val="11"/>
        </w:numPr>
        <w:tabs>
          <w:tab w:val="left" w:pos="284"/>
        </w:tabs>
        <w:spacing w:after="0" w:line="240" w:lineRule="auto"/>
        <w:ind w:left="0" w:firstLine="0"/>
        <w:jc w:val="both"/>
        <w:rPr>
          <w:rFonts w:cs="Times New Roman"/>
          <w:i/>
          <w:iCs/>
          <w:szCs w:val="24"/>
          <w:lang w:val="en-GB"/>
        </w:rPr>
      </w:pPr>
      <w:r w:rsidRPr="00FF7F4D">
        <w:rPr>
          <w:rFonts w:cs="Times New Roman"/>
          <w:i/>
          <w:iCs/>
          <w:szCs w:val="24"/>
          <w:lang w:val="en-GB"/>
        </w:rPr>
        <w:t>T</w:t>
      </w:r>
      <w:r w:rsidR="006F7879" w:rsidRPr="00FF7F4D">
        <w:rPr>
          <w:rFonts w:cs="Times New Roman"/>
          <w:i/>
          <w:iCs/>
          <w:szCs w:val="24"/>
          <w:lang w:val="en-GB"/>
        </w:rPr>
        <w:t>he following Terms of Reference offer a general overview of the requested job profiles</w:t>
      </w:r>
      <w:r w:rsidRPr="00FF7F4D">
        <w:rPr>
          <w:rFonts w:cs="Times New Roman"/>
          <w:i/>
          <w:iCs/>
          <w:szCs w:val="24"/>
          <w:lang w:val="en-GB"/>
        </w:rPr>
        <w:t>,</w:t>
      </w:r>
      <w:r w:rsidR="006F7879" w:rsidRPr="00FF7F4D">
        <w:rPr>
          <w:rFonts w:cs="Times New Roman"/>
          <w:i/>
          <w:iCs/>
          <w:szCs w:val="24"/>
          <w:lang w:val="en-GB"/>
        </w:rPr>
        <w:t xml:space="preserve"> </w:t>
      </w:r>
      <w:r w:rsidRPr="00FF7F4D">
        <w:rPr>
          <w:rFonts w:cs="Times New Roman"/>
          <w:i/>
          <w:iCs/>
          <w:szCs w:val="24"/>
          <w:lang w:val="en-GB"/>
        </w:rPr>
        <w:t xml:space="preserve">which are </w:t>
      </w:r>
      <w:r w:rsidR="006F7879" w:rsidRPr="00FF7F4D">
        <w:rPr>
          <w:rFonts w:cs="Times New Roman"/>
          <w:i/>
          <w:iCs/>
          <w:szCs w:val="24"/>
          <w:lang w:val="en-GB"/>
        </w:rPr>
        <w:t xml:space="preserve">potentially subject to changes. The final version including the detailed description of the final profiles and responsibilities of each analyst/expert will be provided in the Letter of Assignment.  </w:t>
      </w:r>
    </w:p>
    <w:p w14:paraId="4A27C693" w14:textId="77777777" w:rsidR="00285799" w:rsidRPr="00FF7F4D" w:rsidRDefault="00285799" w:rsidP="00BD3463">
      <w:pPr>
        <w:pStyle w:val="ListParagraph"/>
        <w:tabs>
          <w:tab w:val="left" w:pos="284"/>
        </w:tabs>
        <w:spacing w:after="0" w:line="240" w:lineRule="auto"/>
        <w:ind w:left="0"/>
        <w:jc w:val="both"/>
        <w:rPr>
          <w:rFonts w:cs="Times New Roman"/>
          <w:i/>
          <w:iCs/>
          <w:szCs w:val="24"/>
          <w:lang w:val="en-GB"/>
        </w:rPr>
      </w:pPr>
    </w:p>
    <w:p w14:paraId="72F9C26D" w14:textId="77777777" w:rsidR="00BD3463" w:rsidRPr="00FF7F4D" w:rsidRDefault="00285799" w:rsidP="00BD3463">
      <w:pPr>
        <w:pStyle w:val="ListParagraph"/>
        <w:tabs>
          <w:tab w:val="left" w:pos="284"/>
        </w:tabs>
        <w:spacing w:after="0" w:line="240" w:lineRule="auto"/>
        <w:ind w:left="0"/>
        <w:jc w:val="both"/>
        <w:rPr>
          <w:rFonts w:cs="Times New Roman"/>
          <w:b/>
          <w:bCs/>
          <w:szCs w:val="24"/>
          <w:lang w:val="en-GB"/>
        </w:rPr>
      </w:pPr>
      <w:r w:rsidRPr="00FF7F4D">
        <w:rPr>
          <w:rFonts w:cs="Times New Roman"/>
          <w:b/>
          <w:bCs/>
          <w:szCs w:val="24"/>
          <w:lang w:val="en-GB"/>
        </w:rPr>
        <w:t>General tasks</w:t>
      </w:r>
      <w:r w:rsidR="00736053" w:rsidRPr="00FF7F4D">
        <w:rPr>
          <w:rFonts w:cs="Times New Roman"/>
          <w:b/>
          <w:bCs/>
          <w:szCs w:val="24"/>
          <w:lang w:val="en-GB"/>
        </w:rPr>
        <w:t xml:space="preserve"> for Core Team analysts</w:t>
      </w:r>
    </w:p>
    <w:p w14:paraId="72A4C54F" w14:textId="77777777" w:rsidR="00285799" w:rsidRPr="00FF7F4D" w:rsidRDefault="00285799" w:rsidP="00BD3463">
      <w:pPr>
        <w:pStyle w:val="ListParagraph"/>
        <w:tabs>
          <w:tab w:val="left" w:pos="284"/>
        </w:tabs>
        <w:spacing w:after="0" w:line="240" w:lineRule="auto"/>
        <w:ind w:left="0"/>
        <w:jc w:val="both"/>
        <w:rPr>
          <w:rFonts w:cs="Times New Roman"/>
          <w:b/>
          <w:bCs/>
          <w:szCs w:val="24"/>
          <w:lang w:val="en-GB"/>
        </w:rPr>
      </w:pPr>
    </w:p>
    <w:p w14:paraId="36324F53" w14:textId="77777777" w:rsidR="006F7879" w:rsidRPr="00FF7F4D" w:rsidRDefault="006F7879" w:rsidP="00DC5FBA">
      <w:pPr>
        <w:pStyle w:val="ListParagraph"/>
        <w:numPr>
          <w:ilvl w:val="0"/>
          <w:numId w:val="11"/>
        </w:numPr>
        <w:tabs>
          <w:tab w:val="left" w:pos="284"/>
        </w:tabs>
        <w:spacing w:after="0" w:line="240" w:lineRule="auto"/>
        <w:ind w:left="0" w:firstLine="0"/>
        <w:jc w:val="both"/>
        <w:rPr>
          <w:rFonts w:cs="Times New Roman"/>
          <w:szCs w:val="24"/>
          <w:lang w:val="en-GB"/>
        </w:rPr>
      </w:pPr>
      <w:r w:rsidRPr="00FF7F4D">
        <w:rPr>
          <w:rFonts w:cs="Times New Roman"/>
          <w:szCs w:val="24"/>
          <w:lang w:val="en-GB"/>
        </w:rPr>
        <w:t xml:space="preserve">All Core Team members </w:t>
      </w:r>
      <w:r w:rsidR="002C1061" w:rsidRPr="00FF7F4D">
        <w:rPr>
          <w:rFonts w:cs="Times New Roman"/>
          <w:szCs w:val="24"/>
          <w:lang w:val="en-GB"/>
        </w:rPr>
        <w:t>work under the supervision of the C</w:t>
      </w:r>
      <w:r w:rsidR="00920EDE" w:rsidRPr="00FF7F4D">
        <w:rPr>
          <w:rFonts w:cs="Times New Roman"/>
          <w:szCs w:val="24"/>
          <w:lang w:val="en-GB"/>
        </w:rPr>
        <w:t xml:space="preserve">hief </w:t>
      </w:r>
      <w:r w:rsidR="002C1061" w:rsidRPr="00FF7F4D">
        <w:rPr>
          <w:rFonts w:cs="Times New Roman"/>
          <w:szCs w:val="24"/>
          <w:lang w:val="en-GB"/>
        </w:rPr>
        <w:t>O</w:t>
      </w:r>
      <w:r w:rsidR="00920EDE" w:rsidRPr="00FF7F4D">
        <w:rPr>
          <w:rFonts w:cs="Times New Roman"/>
          <w:szCs w:val="24"/>
          <w:lang w:val="en-GB"/>
        </w:rPr>
        <w:t>bserver (CO)</w:t>
      </w:r>
      <w:r w:rsidR="002C1061" w:rsidRPr="00FF7F4D">
        <w:rPr>
          <w:rFonts w:cs="Times New Roman"/>
          <w:szCs w:val="24"/>
          <w:lang w:val="en-GB"/>
        </w:rPr>
        <w:t xml:space="preserve"> and </w:t>
      </w:r>
      <w:r w:rsidR="00920EDE" w:rsidRPr="00FF7F4D">
        <w:rPr>
          <w:rFonts w:cs="Times New Roman"/>
          <w:szCs w:val="24"/>
          <w:lang w:val="en-GB"/>
        </w:rPr>
        <w:t>Deputy Chief Observer (</w:t>
      </w:r>
      <w:r w:rsidR="002C1061" w:rsidRPr="00FF7F4D">
        <w:rPr>
          <w:rFonts w:cs="Times New Roman"/>
          <w:szCs w:val="24"/>
          <w:lang w:val="en-GB"/>
        </w:rPr>
        <w:t>DCO</w:t>
      </w:r>
      <w:r w:rsidR="00920EDE" w:rsidRPr="00FF7F4D">
        <w:rPr>
          <w:rFonts w:cs="Times New Roman"/>
          <w:szCs w:val="24"/>
          <w:lang w:val="en-GB"/>
        </w:rPr>
        <w:t>)</w:t>
      </w:r>
      <w:r w:rsidR="002C1061" w:rsidRPr="00FF7F4D">
        <w:rPr>
          <w:rFonts w:cs="Times New Roman"/>
          <w:szCs w:val="24"/>
          <w:lang w:val="en-GB"/>
        </w:rPr>
        <w:t xml:space="preserve">. They </w:t>
      </w:r>
      <w:r w:rsidRPr="00FF7F4D">
        <w:rPr>
          <w:rFonts w:cs="Times New Roman"/>
          <w:szCs w:val="24"/>
          <w:lang w:val="en-GB"/>
        </w:rPr>
        <w:t xml:space="preserve">are required to participate in EU EOM briefings and debriefings organised by the </w:t>
      </w:r>
      <w:r w:rsidR="004B139F" w:rsidRPr="00FF7F4D">
        <w:rPr>
          <w:rFonts w:cs="Times New Roman"/>
          <w:szCs w:val="24"/>
          <w:lang w:val="en-GB"/>
        </w:rPr>
        <w:t xml:space="preserve">EEAS and the </w:t>
      </w:r>
      <w:r w:rsidRPr="00FF7F4D">
        <w:rPr>
          <w:rFonts w:cs="Times New Roman"/>
          <w:szCs w:val="24"/>
          <w:lang w:val="en-GB"/>
        </w:rPr>
        <w:t xml:space="preserve">European Commission. These activities are an integral part of the EU EOM. </w:t>
      </w:r>
    </w:p>
    <w:p w14:paraId="431A0515" w14:textId="77777777" w:rsidR="0015020F" w:rsidRPr="00FF7F4D" w:rsidRDefault="0015020F" w:rsidP="003E7756">
      <w:pPr>
        <w:pStyle w:val="ListParagraph"/>
        <w:rPr>
          <w:rFonts w:cs="Times New Roman"/>
          <w:szCs w:val="24"/>
          <w:lang w:val="en-GB"/>
        </w:rPr>
      </w:pPr>
    </w:p>
    <w:p w14:paraId="5841DFFA" w14:textId="77777777" w:rsidR="00897460" w:rsidRPr="00FF7F4D" w:rsidRDefault="0015020F" w:rsidP="00897460">
      <w:pPr>
        <w:pStyle w:val="ListParagraph"/>
        <w:numPr>
          <w:ilvl w:val="0"/>
          <w:numId w:val="11"/>
        </w:numPr>
        <w:tabs>
          <w:tab w:val="left" w:pos="284"/>
        </w:tabs>
        <w:spacing w:after="0" w:line="240" w:lineRule="auto"/>
        <w:ind w:left="0" w:firstLine="0"/>
        <w:jc w:val="both"/>
        <w:rPr>
          <w:rFonts w:cs="Times New Roman"/>
          <w:szCs w:val="24"/>
          <w:lang w:val="en-GB"/>
        </w:rPr>
      </w:pPr>
      <w:r w:rsidRPr="00FF7F4D">
        <w:rPr>
          <w:rFonts w:cs="Times New Roman"/>
          <w:szCs w:val="24"/>
          <w:lang w:val="en-GB"/>
        </w:rPr>
        <w:lastRenderedPageBreak/>
        <w:t xml:space="preserve">All Core Team </w:t>
      </w:r>
      <w:r w:rsidR="00736053" w:rsidRPr="00FF7F4D">
        <w:rPr>
          <w:rFonts w:cs="Times New Roman"/>
          <w:szCs w:val="24"/>
          <w:lang w:val="en-GB"/>
        </w:rPr>
        <w:t xml:space="preserve">analysts </w:t>
      </w:r>
      <w:r w:rsidRPr="00FF7F4D">
        <w:rPr>
          <w:rFonts w:cs="Times New Roman"/>
          <w:szCs w:val="24"/>
          <w:lang w:val="en-GB"/>
        </w:rPr>
        <w:t xml:space="preserve">should acquire a solid grasp of the legal and regulatory framework for elections, as well as international and regional commitments and obligations applicable to democratic elections. </w:t>
      </w:r>
      <w:r w:rsidR="000C4B80" w:rsidRPr="00FF7F4D">
        <w:rPr>
          <w:rFonts w:cs="Times New Roman"/>
          <w:szCs w:val="24"/>
          <w:lang w:val="en-GB"/>
        </w:rPr>
        <w:t xml:space="preserve">They should </w:t>
      </w:r>
      <w:bookmarkStart w:id="1" w:name="_Hlk38448953"/>
      <w:r w:rsidR="000C4B80" w:rsidRPr="00FF7F4D">
        <w:rPr>
          <w:rFonts w:cs="Times New Roman"/>
          <w:szCs w:val="24"/>
          <w:lang w:val="en-GB"/>
        </w:rPr>
        <w:t>become familiar with relevant EU publications</w:t>
      </w:r>
      <w:bookmarkEnd w:id="1"/>
      <w:r w:rsidR="000C4B80" w:rsidRPr="00FF7F4D">
        <w:rPr>
          <w:rFonts w:cs="Times New Roman"/>
          <w:szCs w:val="24"/>
          <w:lang w:val="en-GB"/>
        </w:rPr>
        <w:t>, particularly the “EU Election Observation Handbook” and</w:t>
      </w:r>
      <w:r w:rsidRPr="00FF7F4D">
        <w:rPr>
          <w:rFonts w:cs="Times New Roman"/>
          <w:szCs w:val="24"/>
          <w:lang w:val="en-GB"/>
        </w:rPr>
        <w:t xml:space="preserve"> the “Compendium of International Standards for Elections”</w:t>
      </w:r>
      <w:r w:rsidR="003E7756" w:rsidRPr="00FF7F4D">
        <w:rPr>
          <w:rFonts w:cs="Times New Roman"/>
          <w:spacing w:val="-1"/>
          <w:szCs w:val="24"/>
          <w:lang w:val="en-GB"/>
        </w:rPr>
        <w:t>.</w:t>
      </w:r>
      <w:r w:rsidR="00897460" w:rsidRPr="00FF7F4D">
        <w:rPr>
          <w:rFonts w:cs="Times New Roman"/>
          <w:szCs w:val="24"/>
          <w:lang w:val="en-GB"/>
        </w:rPr>
        <w:t xml:space="preserve"> The analysts should s</w:t>
      </w:r>
      <w:r w:rsidR="00897460" w:rsidRPr="00FF7F4D">
        <w:rPr>
          <w:rFonts w:cs="Times New Roman"/>
          <w:spacing w:val="-1"/>
          <w:szCs w:val="24"/>
          <w:lang w:val="en-GB"/>
        </w:rPr>
        <w:t>upport</w:t>
      </w:r>
      <w:r w:rsidR="00897460" w:rsidRPr="00FF7F4D">
        <w:rPr>
          <w:rFonts w:cs="Times New Roman"/>
          <w:spacing w:val="44"/>
          <w:szCs w:val="24"/>
          <w:lang w:val="en-GB"/>
        </w:rPr>
        <w:t xml:space="preserve"> </w:t>
      </w:r>
      <w:r w:rsidR="00897460" w:rsidRPr="00FF7F4D">
        <w:rPr>
          <w:rFonts w:cs="Times New Roman"/>
          <w:szCs w:val="24"/>
          <w:lang w:val="en-GB"/>
        </w:rPr>
        <w:t>the</w:t>
      </w:r>
      <w:r w:rsidR="00897460" w:rsidRPr="00FF7F4D">
        <w:rPr>
          <w:rFonts w:cs="Times New Roman"/>
          <w:spacing w:val="43"/>
          <w:szCs w:val="24"/>
          <w:lang w:val="en-GB"/>
        </w:rPr>
        <w:t xml:space="preserve"> </w:t>
      </w:r>
      <w:r w:rsidR="00897460" w:rsidRPr="00FF7F4D">
        <w:rPr>
          <w:rFonts w:cs="Times New Roman"/>
          <w:spacing w:val="-1"/>
          <w:szCs w:val="24"/>
          <w:lang w:val="en-GB"/>
        </w:rPr>
        <w:t>DCO</w:t>
      </w:r>
      <w:r w:rsidR="00897460" w:rsidRPr="00FF7F4D">
        <w:rPr>
          <w:rFonts w:cs="Times New Roman"/>
          <w:spacing w:val="44"/>
          <w:szCs w:val="24"/>
          <w:lang w:val="en-GB"/>
        </w:rPr>
        <w:t xml:space="preserve"> </w:t>
      </w:r>
      <w:r w:rsidR="00897460" w:rsidRPr="00FF7F4D">
        <w:rPr>
          <w:rFonts w:cs="Times New Roman"/>
          <w:szCs w:val="24"/>
          <w:lang w:val="en-GB"/>
        </w:rPr>
        <w:t>in</w:t>
      </w:r>
      <w:r w:rsidR="00897460" w:rsidRPr="00FF7F4D">
        <w:rPr>
          <w:rFonts w:cs="Times New Roman"/>
          <w:spacing w:val="43"/>
          <w:szCs w:val="24"/>
          <w:lang w:val="en-GB"/>
        </w:rPr>
        <w:t xml:space="preserve"> </w:t>
      </w:r>
      <w:r w:rsidR="00897460" w:rsidRPr="00FF7F4D">
        <w:rPr>
          <w:rFonts w:cs="Times New Roman"/>
          <w:spacing w:val="-1"/>
          <w:szCs w:val="24"/>
          <w:lang w:val="en-GB"/>
        </w:rPr>
        <w:t>developing</w:t>
      </w:r>
      <w:r w:rsidR="00897460" w:rsidRPr="00FF7F4D">
        <w:rPr>
          <w:rFonts w:cs="Times New Roman"/>
          <w:spacing w:val="43"/>
          <w:szCs w:val="24"/>
          <w:lang w:val="en-GB"/>
        </w:rPr>
        <w:t xml:space="preserve"> </w:t>
      </w:r>
      <w:r w:rsidR="00897460" w:rsidRPr="00FF7F4D">
        <w:rPr>
          <w:rFonts w:cs="Times New Roman"/>
          <w:szCs w:val="24"/>
          <w:lang w:val="en-GB"/>
        </w:rPr>
        <w:t>the</w:t>
      </w:r>
      <w:r w:rsidR="00897460" w:rsidRPr="00FF7F4D">
        <w:rPr>
          <w:rFonts w:cs="Times New Roman"/>
          <w:spacing w:val="43"/>
          <w:szCs w:val="24"/>
          <w:lang w:val="en-GB"/>
        </w:rPr>
        <w:t xml:space="preserve"> </w:t>
      </w:r>
      <w:r w:rsidR="00897460" w:rsidRPr="00FF7F4D">
        <w:rPr>
          <w:rFonts w:cs="Times New Roman"/>
          <w:spacing w:val="-1"/>
          <w:szCs w:val="24"/>
          <w:lang w:val="en-GB"/>
        </w:rPr>
        <w:t>analytical</w:t>
      </w:r>
      <w:r w:rsidR="00897460" w:rsidRPr="00FF7F4D">
        <w:rPr>
          <w:rFonts w:cs="Times New Roman"/>
          <w:spacing w:val="44"/>
          <w:szCs w:val="24"/>
          <w:lang w:val="en-GB"/>
        </w:rPr>
        <w:t xml:space="preserve"> </w:t>
      </w:r>
      <w:r w:rsidR="00897460" w:rsidRPr="00FF7F4D">
        <w:rPr>
          <w:rFonts w:cs="Times New Roman"/>
          <w:spacing w:val="-1"/>
          <w:szCs w:val="24"/>
          <w:lang w:val="en-GB"/>
        </w:rPr>
        <w:t>framework</w:t>
      </w:r>
      <w:r w:rsidR="00897460" w:rsidRPr="00FF7F4D">
        <w:rPr>
          <w:rFonts w:cs="Times New Roman"/>
          <w:spacing w:val="43"/>
          <w:szCs w:val="24"/>
          <w:lang w:val="en-GB"/>
        </w:rPr>
        <w:t xml:space="preserve"> </w:t>
      </w:r>
      <w:r w:rsidR="00897460" w:rsidRPr="00FF7F4D">
        <w:rPr>
          <w:rFonts w:cs="Times New Roman"/>
          <w:szCs w:val="24"/>
          <w:lang w:val="en-GB"/>
        </w:rPr>
        <w:t>and</w:t>
      </w:r>
      <w:r w:rsidR="00897460" w:rsidRPr="00FF7F4D">
        <w:rPr>
          <w:rFonts w:cs="Times New Roman"/>
          <w:spacing w:val="43"/>
          <w:szCs w:val="24"/>
          <w:lang w:val="en-GB"/>
        </w:rPr>
        <w:t xml:space="preserve"> </w:t>
      </w:r>
      <w:r w:rsidR="00897460" w:rsidRPr="00FF7F4D">
        <w:rPr>
          <w:rFonts w:cs="Times New Roman"/>
          <w:szCs w:val="24"/>
          <w:lang w:val="en-GB"/>
        </w:rPr>
        <w:t>in</w:t>
      </w:r>
      <w:r w:rsidR="00897460" w:rsidRPr="00FF7F4D">
        <w:rPr>
          <w:rFonts w:cs="Times New Roman"/>
          <w:spacing w:val="43"/>
          <w:szCs w:val="24"/>
          <w:lang w:val="en-GB"/>
        </w:rPr>
        <w:t xml:space="preserve"> </w:t>
      </w:r>
      <w:r w:rsidR="00897460" w:rsidRPr="00FF7F4D">
        <w:rPr>
          <w:rFonts w:cs="Times New Roman"/>
          <w:spacing w:val="-1"/>
          <w:szCs w:val="24"/>
          <w:lang w:val="en-GB"/>
        </w:rPr>
        <w:t>implementing</w:t>
      </w:r>
      <w:r w:rsidR="00897460" w:rsidRPr="00FF7F4D">
        <w:rPr>
          <w:rFonts w:cs="Times New Roman"/>
          <w:spacing w:val="43"/>
          <w:szCs w:val="24"/>
          <w:lang w:val="en-GB"/>
        </w:rPr>
        <w:t xml:space="preserve"> </w:t>
      </w:r>
      <w:r w:rsidR="00897460" w:rsidRPr="00FF7F4D">
        <w:rPr>
          <w:rFonts w:cs="Times New Roman"/>
          <w:szCs w:val="24"/>
          <w:lang w:val="en-GB"/>
        </w:rPr>
        <w:t>the</w:t>
      </w:r>
      <w:r w:rsidR="00897460" w:rsidRPr="00FF7F4D">
        <w:rPr>
          <w:rFonts w:cs="Times New Roman"/>
          <w:spacing w:val="45"/>
          <w:szCs w:val="24"/>
          <w:lang w:val="en-GB"/>
        </w:rPr>
        <w:t xml:space="preserve"> </w:t>
      </w:r>
      <w:r w:rsidR="00897460" w:rsidRPr="00FF7F4D">
        <w:rPr>
          <w:rFonts w:cs="Times New Roman"/>
          <w:szCs w:val="24"/>
          <w:lang w:val="en-GB"/>
        </w:rPr>
        <w:t>EU</w:t>
      </w:r>
      <w:r w:rsidR="00897460" w:rsidRPr="00FF7F4D">
        <w:rPr>
          <w:rFonts w:cs="Times New Roman"/>
          <w:spacing w:val="41"/>
          <w:szCs w:val="24"/>
          <w:lang w:val="en-GB"/>
        </w:rPr>
        <w:t xml:space="preserve"> </w:t>
      </w:r>
      <w:r w:rsidR="00897460" w:rsidRPr="00FF7F4D">
        <w:rPr>
          <w:rFonts w:cs="Times New Roman"/>
          <w:spacing w:val="-1"/>
          <w:szCs w:val="24"/>
          <w:lang w:val="en-GB"/>
        </w:rPr>
        <w:t>election</w:t>
      </w:r>
      <w:r w:rsidR="00897460" w:rsidRPr="00FF7F4D">
        <w:rPr>
          <w:rFonts w:cs="Times New Roman"/>
          <w:szCs w:val="24"/>
          <w:lang w:val="en-GB"/>
        </w:rPr>
        <w:t xml:space="preserve"> </w:t>
      </w:r>
      <w:r w:rsidR="00897460" w:rsidRPr="00FF7F4D">
        <w:rPr>
          <w:rFonts w:cs="Times New Roman"/>
          <w:spacing w:val="-1"/>
          <w:szCs w:val="24"/>
          <w:lang w:val="en-GB"/>
        </w:rPr>
        <w:t>observation</w:t>
      </w:r>
      <w:r w:rsidR="00897460" w:rsidRPr="00FF7F4D">
        <w:rPr>
          <w:rFonts w:cs="Times New Roman"/>
          <w:szCs w:val="24"/>
          <w:lang w:val="en-GB"/>
        </w:rPr>
        <w:t xml:space="preserve"> </w:t>
      </w:r>
      <w:r w:rsidR="00897460" w:rsidRPr="00FF7F4D">
        <w:rPr>
          <w:rFonts w:cs="Times New Roman"/>
          <w:spacing w:val="-1"/>
          <w:szCs w:val="24"/>
          <w:lang w:val="en-GB"/>
        </w:rPr>
        <w:t>methodology.</w:t>
      </w:r>
    </w:p>
    <w:p w14:paraId="723A627E" w14:textId="77777777" w:rsidR="00736053" w:rsidRPr="00FF7F4D" w:rsidRDefault="00736053" w:rsidP="00736053">
      <w:pPr>
        <w:pStyle w:val="ListParagraph"/>
        <w:tabs>
          <w:tab w:val="left" w:pos="284"/>
        </w:tabs>
        <w:spacing w:after="0" w:line="240" w:lineRule="auto"/>
        <w:ind w:left="0"/>
        <w:jc w:val="both"/>
        <w:rPr>
          <w:rFonts w:cs="Times New Roman"/>
          <w:szCs w:val="24"/>
          <w:lang w:val="en-GB"/>
        </w:rPr>
      </w:pPr>
    </w:p>
    <w:p w14:paraId="44E17276" w14:textId="77777777" w:rsidR="00285799" w:rsidRPr="00FF7F4D" w:rsidRDefault="00736053" w:rsidP="001B0223">
      <w:pPr>
        <w:widowControl w:val="0"/>
        <w:numPr>
          <w:ilvl w:val="0"/>
          <w:numId w:val="11"/>
        </w:numPr>
        <w:tabs>
          <w:tab w:val="left" w:pos="426"/>
          <w:tab w:val="left" w:pos="462"/>
        </w:tabs>
        <w:spacing w:before="2" w:after="0" w:line="240" w:lineRule="auto"/>
        <w:ind w:left="0" w:firstLine="0"/>
        <w:jc w:val="both"/>
        <w:rPr>
          <w:rFonts w:cs="Times New Roman"/>
          <w:szCs w:val="24"/>
          <w:lang w:val="en-GB"/>
        </w:rPr>
      </w:pPr>
      <w:r w:rsidRPr="00FF7F4D">
        <w:rPr>
          <w:rFonts w:cs="Times New Roman"/>
          <w:spacing w:val="-1"/>
          <w:szCs w:val="24"/>
          <w:lang w:val="en-GB"/>
        </w:rPr>
        <w:t>All Core Team analysts should c</w:t>
      </w:r>
      <w:r w:rsidR="00897460" w:rsidRPr="00FF7F4D">
        <w:rPr>
          <w:rFonts w:cs="Times New Roman"/>
          <w:spacing w:val="-1"/>
          <w:szCs w:val="24"/>
          <w:lang w:val="en-GB"/>
        </w:rPr>
        <w:t>ontribute</w:t>
      </w:r>
      <w:r w:rsidR="00897460" w:rsidRPr="00FF7F4D">
        <w:rPr>
          <w:rFonts w:cs="Times New Roman"/>
          <w:szCs w:val="24"/>
          <w:lang w:val="en-GB"/>
        </w:rPr>
        <w:t xml:space="preserve"> to</w:t>
      </w:r>
      <w:r w:rsidR="00897460" w:rsidRPr="00FF7F4D">
        <w:rPr>
          <w:rFonts w:cs="Times New Roman"/>
          <w:spacing w:val="-3"/>
          <w:szCs w:val="24"/>
          <w:lang w:val="en-GB"/>
        </w:rPr>
        <w:t xml:space="preserve"> </w:t>
      </w:r>
      <w:r w:rsidR="00897460" w:rsidRPr="00FF7F4D">
        <w:rPr>
          <w:rFonts w:cs="Times New Roman"/>
          <w:szCs w:val="24"/>
          <w:lang w:val="en-GB"/>
        </w:rPr>
        <w:t>the EU</w:t>
      </w:r>
      <w:r w:rsidR="00897460" w:rsidRPr="00FF7F4D">
        <w:rPr>
          <w:rFonts w:cs="Times New Roman"/>
          <w:spacing w:val="-1"/>
          <w:szCs w:val="24"/>
          <w:lang w:val="en-GB"/>
        </w:rPr>
        <w:t xml:space="preserve"> EOM</w:t>
      </w:r>
      <w:r w:rsidR="00897460" w:rsidRPr="00FF7F4D">
        <w:rPr>
          <w:rFonts w:cs="Times New Roman"/>
          <w:spacing w:val="-2"/>
          <w:szCs w:val="24"/>
          <w:lang w:val="en-GB"/>
        </w:rPr>
        <w:t xml:space="preserve"> </w:t>
      </w:r>
      <w:r w:rsidR="00897460" w:rsidRPr="00FF7F4D">
        <w:rPr>
          <w:rFonts w:cs="Times New Roman"/>
          <w:spacing w:val="-1"/>
          <w:szCs w:val="24"/>
          <w:lang w:val="en-GB"/>
        </w:rPr>
        <w:t>assessment</w:t>
      </w:r>
      <w:r w:rsidR="00897460" w:rsidRPr="00FF7F4D">
        <w:rPr>
          <w:rFonts w:cs="Times New Roman"/>
          <w:spacing w:val="1"/>
          <w:szCs w:val="24"/>
          <w:lang w:val="en-GB"/>
        </w:rPr>
        <w:t xml:space="preserve"> </w:t>
      </w:r>
      <w:r w:rsidR="00897460" w:rsidRPr="00FF7F4D">
        <w:rPr>
          <w:rFonts w:cs="Times New Roman"/>
          <w:szCs w:val="24"/>
          <w:lang w:val="en-GB"/>
        </w:rPr>
        <w:t xml:space="preserve">of </w:t>
      </w:r>
      <w:r w:rsidR="00897460" w:rsidRPr="00FF7F4D">
        <w:rPr>
          <w:rFonts w:cs="Times New Roman"/>
          <w:spacing w:val="-1"/>
          <w:szCs w:val="24"/>
          <w:lang w:val="en-GB"/>
        </w:rPr>
        <w:t>whether</w:t>
      </w:r>
      <w:r w:rsidR="00897460" w:rsidRPr="00FF7F4D">
        <w:rPr>
          <w:rFonts w:cs="Times New Roman"/>
          <w:szCs w:val="24"/>
          <w:lang w:val="en-GB"/>
        </w:rPr>
        <w:t xml:space="preserve"> </w:t>
      </w:r>
      <w:r w:rsidR="00897460" w:rsidRPr="00FF7F4D">
        <w:rPr>
          <w:rFonts w:cs="Times New Roman"/>
          <w:spacing w:val="-1"/>
          <w:szCs w:val="24"/>
          <w:lang w:val="en-GB"/>
        </w:rPr>
        <w:t>the</w:t>
      </w:r>
      <w:r w:rsidR="00897460" w:rsidRPr="00FF7F4D">
        <w:rPr>
          <w:rFonts w:cs="Times New Roman"/>
          <w:szCs w:val="24"/>
          <w:lang w:val="en-GB"/>
        </w:rPr>
        <w:t xml:space="preserve"> </w:t>
      </w:r>
      <w:r w:rsidR="00897460" w:rsidRPr="00FF7F4D">
        <w:rPr>
          <w:rFonts w:cs="Times New Roman"/>
          <w:spacing w:val="-1"/>
          <w:szCs w:val="24"/>
          <w:lang w:val="en-GB"/>
        </w:rPr>
        <w:t>elections</w:t>
      </w:r>
      <w:r w:rsidR="00897460" w:rsidRPr="00FF7F4D">
        <w:rPr>
          <w:rFonts w:cs="Times New Roman"/>
          <w:szCs w:val="24"/>
          <w:lang w:val="en-GB"/>
        </w:rPr>
        <w:t xml:space="preserve"> </w:t>
      </w:r>
      <w:r w:rsidR="00897460" w:rsidRPr="00FF7F4D">
        <w:rPr>
          <w:rFonts w:cs="Times New Roman"/>
          <w:spacing w:val="-1"/>
          <w:szCs w:val="24"/>
          <w:lang w:val="en-GB"/>
        </w:rPr>
        <w:t>are</w:t>
      </w:r>
      <w:r w:rsidR="00897460" w:rsidRPr="00FF7F4D">
        <w:rPr>
          <w:rFonts w:cs="Times New Roman"/>
          <w:szCs w:val="24"/>
          <w:lang w:val="en-GB"/>
        </w:rPr>
        <w:t xml:space="preserve"> </w:t>
      </w:r>
      <w:r w:rsidR="00897460" w:rsidRPr="00FF7F4D">
        <w:rPr>
          <w:rFonts w:cs="Times New Roman"/>
          <w:spacing w:val="-1"/>
          <w:szCs w:val="24"/>
          <w:lang w:val="en-GB"/>
        </w:rPr>
        <w:t>conducted</w:t>
      </w:r>
      <w:r w:rsidR="00897460" w:rsidRPr="00FF7F4D">
        <w:rPr>
          <w:rFonts w:cs="Times New Roman"/>
          <w:spacing w:val="-2"/>
          <w:szCs w:val="24"/>
          <w:lang w:val="en-GB"/>
        </w:rPr>
        <w:t xml:space="preserve"> </w:t>
      </w:r>
      <w:r w:rsidR="00897460" w:rsidRPr="00FF7F4D">
        <w:rPr>
          <w:rFonts w:cs="Times New Roman"/>
          <w:szCs w:val="24"/>
          <w:lang w:val="en-GB"/>
        </w:rPr>
        <w:t xml:space="preserve">in </w:t>
      </w:r>
      <w:r w:rsidR="00897460" w:rsidRPr="00FF7F4D">
        <w:rPr>
          <w:rFonts w:cs="Times New Roman"/>
          <w:spacing w:val="-1"/>
          <w:szCs w:val="24"/>
          <w:lang w:val="en-GB"/>
        </w:rPr>
        <w:t>accordance</w:t>
      </w:r>
      <w:r w:rsidR="00897460" w:rsidRPr="00FF7F4D">
        <w:rPr>
          <w:rFonts w:cs="Times New Roman"/>
          <w:spacing w:val="53"/>
          <w:szCs w:val="24"/>
          <w:lang w:val="en-GB"/>
        </w:rPr>
        <w:t xml:space="preserve"> </w:t>
      </w:r>
      <w:r w:rsidR="00897460" w:rsidRPr="00FF7F4D">
        <w:rPr>
          <w:rFonts w:cs="Times New Roman"/>
          <w:spacing w:val="-1"/>
          <w:szCs w:val="24"/>
          <w:lang w:val="en-GB"/>
        </w:rPr>
        <w:t>with</w:t>
      </w:r>
      <w:r w:rsidR="00897460" w:rsidRPr="00FF7F4D">
        <w:rPr>
          <w:rFonts w:cs="Times New Roman"/>
          <w:spacing w:val="43"/>
          <w:szCs w:val="24"/>
          <w:lang w:val="en-GB"/>
        </w:rPr>
        <w:t xml:space="preserve"> </w:t>
      </w:r>
      <w:r w:rsidR="00897460" w:rsidRPr="00FF7F4D">
        <w:rPr>
          <w:rFonts w:cs="Times New Roman"/>
          <w:szCs w:val="24"/>
          <w:lang w:val="en-GB"/>
        </w:rPr>
        <w:t>the</w:t>
      </w:r>
      <w:r w:rsidR="00897460" w:rsidRPr="00FF7F4D">
        <w:rPr>
          <w:rFonts w:cs="Times New Roman"/>
          <w:spacing w:val="43"/>
          <w:szCs w:val="24"/>
          <w:lang w:val="en-GB"/>
        </w:rPr>
        <w:t xml:space="preserve"> </w:t>
      </w:r>
      <w:r w:rsidR="00897460" w:rsidRPr="00FF7F4D">
        <w:rPr>
          <w:rFonts w:cs="Times New Roman"/>
          <w:spacing w:val="-1"/>
          <w:szCs w:val="24"/>
          <w:lang w:val="en-GB"/>
        </w:rPr>
        <w:t>legal</w:t>
      </w:r>
      <w:r w:rsidR="00897460" w:rsidRPr="00FF7F4D">
        <w:rPr>
          <w:rFonts w:cs="Times New Roman"/>
          <w:spacing w:val="44"/>
          <w:szCs w:val="24"/>
          <w:lang w:val="en-GB"/>
        </w:rPr>
        <w:t xml:space="preserve"> </w:t>
      </w:r>
      <w:r w:rsidR="00897460" w:rsidRPr="00FF7F4D">
        <w:rPr>
          <w:rFonts w:cs="Times New Roman"/>
          <w:spacing w:val="-1"/>
          <w:szCs w:val="24"/>
          <w:lang w:val="en-GB"/>
        </w:rPr>
        <w:t>framework</w:t>
      </w:r>
      <w:r w:rsidR="00897460" w:rsidRPr="00FF7F4D">
        <w:rPr>
          <w:rFonts w:cs="Times New Roman"/>
          <w:spacing w:val="45"/>
          <w:szCs w:val="24"/>
          <w:lang w:val="en-GB"/>
        </w:rPr>
        <w:t xml:space="preserve"> </w:t>
      </w:r>
      <w:r w:rsidR="00897460" w:rsidRPr="00FF7F4D">
        <w:rPr>
          <w:rFonts w:cs="Times New Roman"/>
          <w:szCs w:val="24"/>
          <w:lang w:val="en-GB"/>
        </w:rPr>
        <w:t>as</w:t>
      </w:r>
      <w:r w:rsidR="00897460" w:rsidRPr="00FF7F4D">
        <w:rPr>
          <w:rFonts w:cs="Times New Roman"/>
          <w:spacing w:val="46"/>
          <w:szCs w:val="24"/>
          <w:lang w:val="en-GB"/>
        </w:rPr>
        <w:t xml:space="preserve"> </w:t>
      </w:r>
      <w:r w:rsidR="00897460" w:rsidRPr="00FF7F4D">
        <w:rPr>
          <w:rFonts w:cs="Times New Roman"/>
          <w:spacing w:val="-1"/>
          <w:szCs w:val="24"/>
          <w:lang w:val="en-GB"/>
        </w:rPr>
        <w:t>set</w:t>
      </w:r>
      <w:r w:rsidR="00897460" w:rsidRPr="00FF7F4D">
        <w:rPr>
          <w:rFonts w:cs="Times New Roman"/>
          <w:spacing w:val="46"/>
          <w:szCs w:val="24"/>
          <w:lang w:val="en-GB"/>
        </w:rPr>
        <w:t xml:space="preserve"> </w:t>
      </w:r>
      <w:r w:rsidR="00897460" w:rsidRPr="00FF7F4D">
        <w:rPr>
          <w:rFonts w:cs="Times New Roman"/>
          <w:spacing w:val="-1"/>
          <w:szCs w:val="24"/>
          <w:lang w:val="en-GB"/>
        </w:rPr>
        <w:t>out</w:t>
      </w:r>
      <w:r w:rsidR="00897460" w:rsidRPr="00FF7F4D">
        <w:rPr>
          <w:rFonts w:cs="Times New Roman"/>
          <w:spacing w:val="44"/>
          <w:szCs w:val="24"/>
          <w:lang w:val="en-GB"/>
        </w:rPr>
        <w:t xml:space="preserve"> </w:t>
      </w:r>
      <w:r w:rsidR="00897460" w:rsidRPr="00FF7F4D">
        <w:rPr>
          <w:rFonts w:cs="Times New Roman"/>
          <w:szCs w:val="24"/>
          <w:lang w:val="en-GB"/>
        </w:rPr>
        <w:t>in</w:t>
      </w:r>
      <w:r w:rsidR="00897460" w:rsidRPr="00FF7F4D">
        <w:rPr>
          <w:rFonts w:cs="Times New Roman"/>
          <w:spacing w:val="45"/>
          <w:szCs w:val="24"/>
          <w:lang w:val="en-GB"/>
        </w:rPr>
        <w:t xml:space="preserve"> </w:t>
      </w:r>
      <w:r w:rsidR="00897460" w:rsidRPr="00FF7F4D">
        <w:rPr>
          <w:rFonts w:cs="Times New Roman"/>
          <w:spacing w:val="-1"/>
          <w:szCs w:val="24"/>
          <w:lang w:val="en-GB"/>
        </w:rPr>
        <w:t>national</w:t>
      </w:r>
      <w:r w:rsidR="00897460" w:rsidRPr="00FF7F4D">
        <w:rPr>
          <w:rFonts w:cs="Times New Roman"/>
          <w:spacing w:val="46"/>
          <w:szCs w:val="24"/>
          <w:lang w:val="en-GB"/>
        </w:rPr>
        <w:t xml:space="preserve"> </w:t>
      </w:r>
      <w:r w:rsidR="00897460" w:rsidRPr="00FF7F4D">
        <w:rPr>
          <w:rFonts w:cs="Times New Roman"/>
          <w:spacing w:val="-1"/>
          <w:szCs w:val="24"/>
          <w:lang w:val="en-GB"/>
        </w:rPr>
        <w:t>legislation</w:t>
      </w:r>
      <w:r w:rsidR="00897460" w:rsidRPr="00FF7F4D">
        <w:rPr>
          <w:rFonts w:cs="Times New Roman"/>
          <w:spacing w:val="45"/>
          <w:szCs w:val="24"/>
          <w:lang w:val="en-GB"/>
        </w:rPr>
        <w:t xml:space="preserve"> </w:t>
      </w:r>
      <w:r w:rsidR="00897460" w:rsidRPr="00FF7F4D">
        <w:rPr>
          <w:rFonts w:cs="Times New Roman"/>
          <w:szCs w:val="24"/>
          <w:lang w:val="en-GB"/>
        </w:rPr>
        <w:t>as</w:t>
      </w:r>
      <w:r w:rsidR="00897460" w:rsidRPr="00FF7F4D">
        <w:rPr>
          <w:rFonts w:cs="Times New Roman"/>
          <w:spacing w:val="44"/>
          <w:szCs w:val="24"/>
          <w:lang w:val="en-GB"/>
        </w:rPr>
        <w:t xml:space="preserve"> </w:t>
      </w:r>
      <w:r w:rsidR="00897460" w:rsidRPr="00FF7F4D">
        <w:rPr>
          <w:rFonts w:cs="Times New Roman"/>
          <w:spacing w:val="-1"/>
          <w:szCs w:val="24"/>
          <w:lang w:val="en-GB"/>
        </w:rPr>
        <w:t>well</w:t>
      </w:r>
      <w:r w:rsidR="00897460" w:rsidRPr="00FF7F4D">
        <w:rPr>
          <w:rFonts w:cs="Times New Roman"/>
          <w:spacing w:val="46"/>
          <w:szCs w:val="24"/>
          <w:lang w:val="en-GB"/>
        </w:rPr>
        <w:t xml:space="preserve"> </w:t>
      </w:r>
      <w:r w:rsidR="00897460" w:rsidRPr="00FF7F4D">
        <w:rPr>
          <w:rFonts w:cs="Times New Roman"/>
          <w:szCs w:val="24"/>
          <w:lang w:val="en-GB"/>
        </w:rPr>
        <w:t>as relevant</w:t>
      </w:r>
      <w:r w:rsidR="00897460" w:rsidRPr="00FF7F4D">
        <w:rPr>
          <w:rFonts w:cs="Times New Roman"/>
          <w:spacing w:val="44"/>
          <w:szCs w:val="24"/>
          <w:lang w:val="en-GB"/>
        </w:rPr>
        <w:t xml:space="preserve"> </w:t>
      </w:r>
      <w:r w:rsidR="00897460" w:rsidRPr="00FF7F4D">
        <w:rPr>
          <w:rFonts w:cs="Times New Roman"/>
          <w:spacing w:val="-1"/>
          <w:szCs w:val="24"/>
          <w:lang w:val="en-GB"/>
        </w:rPr>
        <w:t>international</w:t>
      </w:r>
      <w:r w:rsidR="00897460" w:rsidRPr="00FF7F4D">
        <w:rPr>
          <w:rFonts w:cs="Times New Roman"/>
          <w:spacing w:val="46"/>
          <w:szCs w:val="24"/>
          <w:lang w:val="en-GB"/>
        </w:rPr>
        <w:t xml:space="preserve"> </w:t>
      </w:r>
      <w:r w:rsidR="00897460" w:rsidRPr="00FF7F4D">
        <w:rPr>
          <w:rFonts w:cs="Times New Roman"/>
          <w:spacing w:val="-1"/>
          <w:szCs w:val="24"/>
          <w:lang w:val="en-GB"/>
        </w:rPr>
        <w:t>and</w:t>
      </w:r>
      <w:r w:rsidR="00897460" w:rsidRPr="00FF7F4D">
        <w:rPr>
          <w:rFonts w:cs="Times New Roman"/>
          <w:spacing w:val="35"/>
          <w:szCs w:val="24"/>
          <w:lang w:val="en-GB"/>
        </w:rPr>
        <w:t xml:space="preserve"> </w:t>
      </w:r>
      <w:r w:rsidR="00897460" w:rsidRPr="00FF7F4D">
        <w:rPr>
          <w:rFonts w:cs="Times New Roman"/>
          <w:spacing w:val="-1"/>
          <w:szCs w:val="24"/>
          <w:lang w:val="en-GB"/>
        </w:rPr>
        <w:t>regional</w:t>
      </w:r>
      <w:r w:rsidR="00897460" w:rsidRPr="00FF7F4D">
        <w:rPr>
          <w:rFonts w:cs="Times New Roman"/>
          <w:spacing w:val="1"/>
          <w:szCs w:val="24"/>
          <w:lang w:val="en-GB"/>
        </w:rPr>
        <w:t xml:space="preserve"> </w:t>
      </w:r>
      <w:r w:rsidR="00897460" w:rsidRPr="00FF7F4D">
        <w:rPr>
          <w:rFonts w:cs="Times New Roman"/>
          <w:spacing w:val="-1"/>
          <w:szCs w:val="24"/>
          <w:lang w:val="en-GB"/>
        </w:rPr>
        <w:t>commitments</w:t>
      </w:r>
      <w:r w:rsidR="00897460" w:rsidRPr="00FF7F4D">
        <w:rPr>
          <w:rFonts w:cs="Times New Roman"/>
          <w:szCs w:val="24"/>
          <w:lang w:val="en-GB"/>
        </w:rPr>
        <w:t xml:space="preserve"> and</w:t>
      </w:r>
      <w:r w:rsidR="00897460" w:rsidRPr="00FF7F4D">
        <w:rPr>
          <w:rFonts w:cs="Times New Roman"/>
          <w:spacing w:val="-3"/>
          <w:szCs w:val="24"/>
          <w:lang w:val="en-GB"/>
        </w:rPr>
        <w:t xml:space="preserve"> </w:t>
      </w:r>
      <w:r w:rsidR="00897460" w:rsidRPr="00FF7F4D">
        <w:rPr>
          <w:rFonts w:cs="Times New Roman"/>
          <w:spacing w:val="-1"/>
          <w:szCs w:val="24"/>
          <w:lang w:val="en-GB"/>
        </w:rPr>
        <w:t>obligations</w:t>
      </w:r>
      <w:r w:rsidR="00897460" w:rsidRPr="00FF7F4D">
        <w:rPr>
          <w:rFonts w:cs="Times New Roman"/>
          <w:szCs w:val="24"/>
          <w:lang w:val="en-GB"/>
        </w:rPr>
        <w:t xml:space="preserve"> </w:t>
      </w:r>
      <w:r w:rsidR="00897460" w:rsidRPr="00FF7F4D">
        <w:rPr>
          <w:rFonts w:cs="Times New Roman"/>
          <w:spacing w:val="-1"/>
          <w:szCs w:val="24"/>
          <w:lang w:val="en-GB"/>
        </w:rPr>
        <w:t>for</w:t>
      </w:r>
      <w:r w:rsidR="00897460" w:rsidRPr="00FF7F4D">
        <w:rPr>
          <w:rFonts w:cs="Times New Roman"/>
          <w:szCs w:val="24"/>
          <w:lang w:val="en-GB"/>
        </w:rPr>
        <w:t xml:space="preserve"> </w:t>
      </w:r>
      <w:r w:rsidR="00897460" w:rsidRPr="00FF7F4D">
        <w:rPr>
          <w:rFonts w:cs="Times New Roman"/>
          <w:spacing w:val="-1"/>
          <w:szCs w:val="24"/>
          <w:lang w:val="en-GB"/>
        </w:rPr>
        <w:t xml:space="preserve">elections. In their specific area of responsibility, </w:t>
      </w:r>
      <w:r w:rsidRPr="00FF7F4D">
        <w:rPr>
          <w:rFonts w:cs="Times New Roman"/>
          <w:spacing w:val="-1"/>
          <w:szCs w:val="24"/>
          <w:lang w:val="en-GB"/>
        </w:rPr>
        <w:t>they should a</w:t>
      </w:r>
      <w:r w:rsidR="000816CC" w:rsidRPr="00FF7F4D">
        <w:rPr>
          <w:rFonts w:cs="Times New Roman"/>
          <w:spacing w:val="-1"/>
          <w:szCs w:val="24"/>
          <w:lang w:val="en-GB"/>
        </w:rPr>
        <w:t>ssess</w:t>
      </w:r>
      <w:r w:rsidR="000816CC" w:rsidRPr="00FF7F4D">
        <w:rPr>
          <w:rFonts w:cs="Times New Roman"/>
          <w:spacing w:val="2"/>
          <w:szCs w:val="24"/>
          <w:lang w:val="en-GB"/>
        </w:rPr>
        <w:t xml:space="preserve"> </w:t>
      </w:r>
      <w:r w:rsidR="000816CC" w:rsidRPr="00FF7F4D">
        <w:rPr>
          <w:rFonts w:cs="Times New Roman"/>
          <w:spacing w:val="-1"/>
          <w:szCs w:val="24"/>
          <w:lang w:val="en-GB"/>
        </w:rPr>
        <w:t>whether</w:t>
      </w:r>
      <w:r w:rsidR="000816CC" w:rsidRPr="00FF7F4D">
        <w:rPr>
          <w:rFonts w:cs="Times New Roman"/>
          <w:spacing w:val="3"/>
          <w:szCs w:val="24"/>
          <w:lang w:val="en-GB"/>
        </w:rPr>
        <w:t xml:space="preserve"> </w:t>
      </w:r>
      <w:r w:rsidR="000816CC" w:rsidRPr="00FF7F4D">
        <w:rPr>
          <w:rFonts w:cs="Times New Roman"/>
          <w:spacing w:val="-1"/>
          <w:szCs w:val="24"/>
          <w:lang w:val="en-GB"/>
        </w:rPr>
        <w:t>election</w:t>
      </w:r>
      <w:r w:rsidR="000816CC" w:rsidRPr="00FF7F4D">
        <w:rPr>
          <w:rFonts w:cs="Times New Roman"/>
          <w:szCs w:val="24"/>
          <w:lang w:val="en-GB"/>
        </w:rPr>
        <w:t xml:space="preserve"> </w:t>
      </w:r>
      <w:r w:rsidR="000816CC" w:rsidRPr="00FF7F4D">
        <w:rPr>
          <w:rFonts w:cs="Times New Roman"/>
          <w:spacing w:val="-1"/>
          <w:szCs w:val="24"/>
          <w:lang w:val="en-GB"/>
        </w:rPr>
        <w:t>legislation</w:t>
      </w:r>
      <w:r w:rsidR="000816CC" w:rsidRPr="00FF7F4D">
        <w:rPr>
          <w:rFonts w:cs="Times New Roman"/>
          <w:spacing w:val="2"/>
          <w:szCs w:val="24"/>
          <w:lang w:val="en-GB"/>
        </w:rPr>
        <w:t xml:space="preserve"> </w:t>
      </w:r>
      <w:r w:rsidR="000816CC" w:rsidRPr="00FF7F4D">
        <w:rPr>
          <w:rFonts w:cs="Times New Roman"/>
          <w:spacing w:val="-1"/>
          <w:szCs w:val="24"/>
          <w:lang w:val="en-GB"/>
        </w:rPr>
        <w:t>is</w:t>
      </w:r>
      <w:r w:rsidR="000816CC" w:rsidRPr="00FF7F4D">
        <w:rPr>
          <w:rFonts w:cs="Times New Roman"/>
          <w:spacing w:val="2"/>
          <w:szCs w:val="24"/>
          <w:lang w:val="en-GB"/>
        </w:rPr>
        <w:t xml:space="preserve"> </w:t>
      </w:r>
      <w:r w:rsidR="000816CC" w:rsidRPr="00FF7F4D">
        <w:rPr>
          <w:rFonts w:cs="Times New Roman"/>
          <w:spacing w:val="-1"/>
          <w:szCs w:val="24"/>
          <w:lang w:val="en-GB"/>
        </w:rPr>
        <w:t>respected in practice.</w:t>
      </w:r>
      <w:r w:rsidRPr="00FF7F4D">
        <w:rPr>
          <w:rFonts w:cs="Times New Roman"/>
          <w:szCs w:val="24"/>
          <w:lang w:val="en-GB"/>
        </w:rPr>
        <w:t xml:space="preserve"> </w:t>
      </w:r>
      <w:r w:rsidR="001B0223" w:rsidRPr="00FF7F4D">
        <w:rPr>
          <w:rFonts w:cs="Times New Roman"/>
          <w:szCs w:val="24"/>
          <w:lang w:val="en-GB"/>
        </w:rPr>
        <w:t>They should regularly b</w:t>
      </w:r>
      <w:r w:rsidR="00897460" w:rsidRPr="00FF7F4D">
        <w:rPr>
          <w:rFonts w:cs="Times New Roman"/>
          <w:spacing w:val="-1"/>
          <w:szCs w:val="24"/>
          <w:lang w:val="en-GB"/>
        </w:rPr>
        <w:t>rief</w:t>
      </w:r>
      <w:r w:rsidR="00897460" w:rsidRPr="00FF7F4D">
        <w:rPr>
          <w:rFonts w:cs="Times New Roman"/>
          <w:szCs w:val="24"/>
          <w:lang w:val="en-GB"/>
        </w:rPr>
        <w:t xml:space="preserve"> </w:t>
      </w:r>
      <w:r w:rsidR="00897460" w:rsidRPr="00FF7F4D">
        <w:rPr>
          <w:rFonts w:cs="Times New Roman"/>
          <w:spacing w:val="-1"/>
          <w:szCs w:val="24"/>
          <w:lang w:val="en-GB"/>
        </w:rPr>
        <w:t>mission</w:t>
      </w:r>
      <w:r w:rsidR="00897460" w:rsidRPr="00FF7F4D">
        <w:rPr>
          <w:rFonts w:cs="Times New Roman"/>
          <w:spacing w:val="-3"/>
          <w:szCs w:val="24"/>
          <w:lang w:val="en-GB"/>
        </w:rPr>
        <w:t xml:space="preserve"> </w:t>
      </w:r>
      <w:r w:rsidR="00897460" w:rsidRPr="00FF7F4D">
        <w:rPr>
          <w:rFonts w:cs="Times New Roman"/>
          <w:spacing w:val="-1"/>
          <w:szCs w:val="24"/>
          <w:lang w:val="en-GB"/>
        </w:rPr>
        <w:t>members</w:t>
      </w:r>
      <w:r w:rsidR="00897460" w:rsidRPr="00FF7F4D">
        <w:rPr>
          <w:rFonts w:cs="Times New Roman"/>
          <w:szCs w:val="24"/>
          <w:lang w:val="en-GB"/>
        </w:rPr>
        <w:t xml:space="preserve"> on</w:t>
      </w:r>
      <w:r w:rsidR="00897460" w:rsidRPr="00FF7F4D">
        <w:rPr>
          <w:rFonts w:cs="Times New Roman"/>
          <w:spacing w:val="-2"/>
          <w:szCs w:val="24"/>
          <w:lang w:val="en-GB"/>
        </w:rPr>
        <w:t xml:space="preserve"> </w:t>
      </w:r>
      <w:r w:rsidR="00897460" w:rsidRPr="00FF7F4D">
        <w:rPr>
          <w:rFonts w:cs="Times New Roman"/>
          <w:spacing w:val="-1"/>
          <w:szCs w:val="24"/>
          <w:lang w:val="en-GB"/>
        </w:rPr>
        <w:t>important</w:t>
      </w:r>
      <w:r w:rsidR="00897460" w:rsidRPr="00FF7F4D">
        <w:rPr>
          <w:rFonts w:cs="Times New Roman"/>
          <w:spacing w:val="-2"/>
          <w:szCs w:val="24"/>
          <w:lang w:val="en-GB"/>
        </w:rPr>
        <w:t xml:space="preserve"> </w:t>
      </w:r>
      <w:r w:rsidR="00897460" w:rsidRPr="00FF7F4D">
        <w:rPr>
          <w:rFonts w:cs="Times New Roman"/>
          <w:spacing w:val="-1"/>
          <w:szCs w:val="24"/>
          <w:lang w:val="en-GB"/>
        </w:rPr>
        <w:t>issues</w:t>
      </w:r>
      <w:r w:rsidR="00897460" w:rsidRPr="00FF7F4D">
        <w:rPr>
          <w:rFonts w:cs="Times New Roman"/>
          <w:spacing w:val="-2"/>
          <w:szCs w:val="24"/>
          <w:lang w:val="en-GB"/>
        </w:rPr>
        <w:t xml:space="preserve"> </w:t>
      </w:r>
      <w:r w:rsidR="001B0223" w:rsidRPr="00FF7F4D">
        <w:rPr>
          <w:rFonts w:cs="Times New Roman"/>
          <w:spacing w:val="-2"/>
          <w:szCs w:val="24"/>
          <w:lang w:val="en-GB"/>
        </w:rPr>
        <w:t xml:space="preserve">and </w:t>
      </w:r>
      <w:r w:rsidR="001B0223" w:rsidRPr="00FF7F4D">
        <w:rPr>
          <w:rFonts w:cs="Times New Roman"/>
          <w:szCs w:val="24"/>
          <w:lang w:val="en-GB"/>
        </w:rPr>
        <w:t>legal provisions</w:t>
      </w:r>
      <w:r w:rsidR="001B0223" w:rsidRPr="00FF7F4D">
        <w:rPr>
          <w:rFonts w:cs="Times New Roman"/>
          <w:spacing w:val="-1"/>
          <w:szCs w:val="24"/>
          <w:lang w:val="en-GB"/>
        </w:rPr>
        <w:t xml:space="preserve"> </w:t>
      </w:r>
      <w:r w:rsidR="00897460" w:rsidRPr="00FF7F4D">
        <w:rPr>
          <w:rFonts w:cs="Times New Roman"/>
          <w:spacing w:val="-1"/>
          <w:szCs w:val="24"/>
          <w:lang w:val="en-GB"/>
        </w:rPr>
        <w:t>regarding</w:t>
      </w:r>
      <w:r w:rsidR="00897460" w:rsidRPr="00FF7F4D">
        <w:rPr>
          <w:rFonts w:cs="Times New Roman"/>
          <w:spacing w:val="-3"/>
          <w:szCs w:val="24"/>
          <w:lang w:val="en-GB"/>
        </w:rPr>
        <w:t xml:space="preserve"> </w:t>
      </w:r>
      <w:r w:rsidR="001B0223" w:rsidRPr="00FF7F4D">
        <w:rPr>
          <w:rFonts w:cs="Times New Roman"/>
          <w:spacing w:val="-1"/>
          <w:szCs w:val="24"/>
          <w:lang w:val="en-GB"/>
        </w:rPr>
        <w:t>their</w:t>
      </w:r>
      <w:r w:rsidR="00897460" w:rsidRPr="00FF7F4D">
        <w:rPr>
          <w:rFonts w:cs="Times New Roman"/>
          <w:spacing w:val="-2"/>
          <w:szCs w:val="24"/>
          <w:lang w:val="en-GB"/>
        </w:rPr>
        <w:t xml:space="preserve"> </w:t>
      </w:r>
      <w:r w:rsidR="00897460" w:rsidRPr="00FF7F4D">
        <w:rPr>
          <w:rFonts w:cs="Times New Roman"/>
          <w:spacing w:val="-1"/>
          <w:szCs w:val="24"/>
          <w:lang w:val="en-GB"/>
        </w:rPr>
        <w:t>area</w:t>
      </w:r>
      <w:r w:rsidR="00897460" w:rsidRPr="00FF7F4D">
        <w:rPr>
          <w:rFonts w:cs="Times New Roman"/>
          <w:szCs w:val="24"/>
          <w:lang w:val="en-GB"/>
        </w:rPr>
        <w:t xml:space="preserve"> </w:t>
      </w:r>
      <w:r w:rsidR="00897460" w:rsidRPr="00FF7F4D">
        <w:rPr>
          <w:rFonts w:cs="Times New Roman"/>
          <w:spacing w:val="-2"/>
          <w:szCs w:val="24"/>
          <w:lang w:val="en-GB"/>
        </w:rPr>
        <w:t>of</w:t>
      </w:r>
      <w:r w:rsidR="00897460" w:rsidRPr="00FF7F4D">
        <w:rPr>
          <w:rFonts w:cs="Times New Roman"/>
          <w:szCs w:val="24"/>
          <w:lang w:val="en-GB"/>
        </w:rPr>
        <w:t xml:space="preserve"> </w:t>
      </w:r>
      <w:r w:rsidR="00897460" w:rsidRPr="00FF7F4D">
        <w:rPr>
          <w:rFonts w:cs="Times New Roman"/>
          <w:spacing w:val="-1"/>
          <w:szCs w:val="24"/>
          <w:lang w:val="en-GB"/>
        </w:rPr>
        <w:t>responsibility</w:t>
      </w:r>
      <w:r w:rsidR="000816CC" w:rsidRPr="00FF7F4D">
        <w:rPr>
          <w:rFonts w:cs="Times New Roman"/>
          <w:szCs w:val="24"/>
          <w:lang w:val="en-GB"/>
        </w:rPr>
        <w:t>.</w:t>
      </w:r>
    </w:p>
    <w:p w14:paraId="17F0E7EB" w14:textId="77777777" w:rsidR="001B0223" w:rsidRPr="00FF7F4D" w:rsidRDefault="001B0223" w:rsidP="001B0223">
      <w:pPr>
        <w:widowControl w:val="0"/>
        <w:tabs>
          <w:tab w:val="left" w:pos="426"/>
          <w:tab w:val="left" w:pos="462"/>
        </w:tabs>
        <w:spacing w:before="2" w:after="0" w:line="240" w:lineRule="auto"/>
        <w:jc w:val="both"/>
        <w:rPr>
          <w:rFonts w:cs="Times New Roman"/>
          <w:szCs w:val="24"/>
          <w:lang w:val="en-GB"/>
        </w:rPr>
      </w:pPr>
    </w:p>
    <w:p w14:paraId="0FFDEE0D" w14:textId="77777777" w:rsidR="00285799" w:rsidRPr="00FF7F4D" w:rsidRDefault="00285799" w:rsidP="00285799">
      <w:pPr>
        <w:pStyle w:val="BodyText"/>
        <w:numPr>
          <w:ilvl w:val="0"/>
          <w:numId w:val="11"/>
        </w:numPr>
        <w:tabs>
          <w:tab w:val="left" w:pos="426"/>
          <w:tab w:val="left" w:pos="462"/>
        </w:tabs>
        <w:spacing w:before="13"/>
        <w:ind w:left="0" w:firstLine="0"/>
        <w:jc w:val="both"/>
        <w:rPr>
          <w:rFonts w:cs="Times New Roman"/>
          <w:spacing w:val="-3"/>
          <w:sz w:val="24"/>
          <w:szCs w:val="24"/>
          <w:lang w:val="en-GB"/>
        </w:rPr>
      </w:pPr>
      <w:r w:rsidRPr="00FF7F4D">
        <w:rPr>
          <w:rFonts w:cs="Times New Roman"/>
          <w:spacing w:val="-3"/>
          <w:sz w:val="24"/>
          <w:szCs w:val="24"/>
          <w:lang w:val="en-GB"/>
        </w:rPr>
        <w:t>All Core Team analysts should contribute to the preparation of weekly/interim reports, to the preliminary statement and to the final report in the mission reporting language. This includes amending/re-writing draft contributions after receiving CO and DCO feedback.</w:t>
      </w:r>
    </w:p>
    <w:p w14:paraId="1BA22DBC" w14:textId="77777777" w:rsidR="00285799" w:rsidRPr="00FF7F4D" w:rsidRDefault="00285799" w:rsidP="00285799">
      <w:pPr>
        <w:pStyle w:val="BodyText"/>
        <w:tabs>
          <w:tab w:val="left" w:pos="426"/>
          <w:tab w:val="left" w:pos="462"/>
        </w:tabs>
        <w:spacing w:before="13"/>
        <w:ind w:left="0"/>
        <w:jc w:val="both"/>
        <w:rPr>
          <w:rFonts w:cs="Times New Roman"/>
          <w:spacing w:val="-3"/>
          <w:sz w:val="24"/>
          <w:szCs w:val="24"/>
          <w:lang w:val="en-GB"/>
        </w:rPr>
      </w:pPr>
    </w:p>
    <w:p w14:paraId="37C143F0" w14:textId="77777777" w:rsidR="00897460" w:rsidRPr="00FF7F4D" w:rsidRDefault="00897460" w:rsidP="00897460">
      <w:pPr>
        <w:pStyle w:val="ListParagraph"/>
        <w:numPr>
          <w:ilvl w:val="0"/>
          <w:numId w:val="11"/>
        </w:numPr>
        <w:tabs>
          <w:tab w:val="left" w:pos="284"/>
        </w:tabs>
        <w:spacing w:after="0" w:line="240" w:lineRule="auto"/>
        <w:ind w:left="0" w:firstLine="0"/>
        <w:jc w:val="both"/>
        <w:rPr>
          <w:rFonts w:cs="Times New Roman"/>
          <w:szCs w:val="24"/>
          <w:lang w:val="en-GB"/>
        </w:rPr>
      </w:pPr>
      <w:r w:rsidRPr="00FF7F4D">
        <w:rPr>
          <w:rFonts w:cs="Times New Roman"/>
          <w:spacing w:val="-3"/>
          <w:szCs w:val="24"/>
          <w:lang w:val="en-GB"/>
        </w:rPr>
        <w:t>All Core Team analysts should contribute to the drafting of EOM recommendations from the start of the mission in close coordination with the DCO.</w:t>
      </w:r>
      <w:r w:rsidRPr="00FF7F4D">
        <w:rPr>
          <w:rFonts w:cs="Times New Roman"/>
          <w:spacing w:val="-1"/>
          <w:szCs w:val="24"/>
          <w:lang w:val="en-GB"/>
        </w:rPr>
        <w:t xml:space="preserve"> They should ensure that draft EOM recommendations are discussed as early as possible in the process. In line with EODS guidelines on drafting recommendations, the analysts should consult the relevant stakeholders, including </w:t>
      </w:r>
      <w:r w:rsidR="0077515C" w:rsidRPr="0077515C">
        <w:rPr>
          <w:rFonts w:cs="Times New Roman"/>
          <w:spacing w:val="-1"/>
          <w:szCs w:val="24"/>
          <w:lang w:val="en-GB"/>
        </w:rPr>
        <w:t>Electoral Management Body (</w:t>
      </w:r>
      <w:r w:rsidRPr="00FF7F4D">
        <w:rPr>
          <w:rFonts w:cs="Times New Roman"/>
          <w:spacing w:val="-1"/>
          <w:szCs w:val="24"/>
          <w:lang w:val="en-GB"/>
        </w:rPr>
        <w:t>EMB</w:t>
      </w:r>
      <w:r w:rsidR="0077515C" w:rsidRPr="0077515C">
        <w:rPr>
          <w:rFonts w:cs="Times New Roman"/>
          <w:spacing w:val="-1"/>
          <w:szCs w:val="24"/>
          <w:lang w:val="en-GB"/>
        </w:rPr>
        <w:t>)</w:t>
      </w:r>
      <w:r w:rsidRPr="00FF7F4D">
        <w:rPr>
          <w:rFonts w:cs="Times New Roman"/>
          <w:spacing w:val="-1"/>
          <w:szCs w:val="24"/>
          <w:lang w:val="en-GB"/>
        </w:rPr>
        <w:t xml:space="preserve">, electoral observer groups and electoral assistance providers on the </w:t>
      </w:r>
      <w:r w:rsidR="001B0223" w:rsidRPr="00FF7F4D">
        <w:rPr>
          <w:rFonts w:cs="Times New Roman"/>
          <w:spacing w:val="-1"/>
          <w:szCs w:val="24"/>
          <w:lang w:val="en-GB"/>
        </w:rPr>
        <w:t xml:space="preserve">general </w:t>
      </w:r>
      <w:r w:rsidRPr="00FF7F4D">
        <w:rPr>
          <w:rFonts w:cs="Times New Roman"/>
          <w:spacing w:val="-1"/>
          <w:szCs w:val="24"/>
          <w:lang w:val="en-GB"/>
        </w:rPr>
        <w:t>content</w:t>
      </w:r>
      <w:r w:rsidR="001B0223" w:rsidRPr="00FF7F4D">
        <w:rPr>
          <w:rFonts w:cs="Times New Roman"/>
          <w:spacing w:val="-1"/>
          <w:szCs w:val="24"/>
          <w:lang w:val="en-GB"/>
        </w:rPr>
        <w:t xml:space="preserve"> of the recommendations they are considering</w:t>
      </w:r>
      <w:r w:rsidRPr="00FF7F4D">
        <w:rPr>
          <w:rFonts w:cs="Times New Roman"/>
          <w:spacing w:val="-1"/>
          <w:szCs w:val="24"/>
          <w:lang w:val="en-GB"/>
        </w:rPr>
        <w:t>.</w:t>
      </w:r>
    </w:p>
    <w:p w14:paraId="0C582256" w14:textId="77777777" w:rsidR="001B0223" w:rsidRPr="00FF7F4D" w:rsidRDefault="001B0223" w:rsidP="001B0223">
      <w:pPr>
        <w:pStyle w:val="ListParagraph"/>
        <w:tabs>
          <w:tab w:val="left" w:pos="284"/>
        </w:tabs>
        <w:spacing w:after="0" w:line="240" w:lineRule="auto"/>
        <w:ind w:left="0"/>
        <w:jc w:val="both"/>
        <w:rPr>
          <w:rFonts w:cs="Times New Roman"/>
          <w:szCs w:val="24"/>
          <w:lang w:val="en-GB"/>
        </w:rPr>
      </w:pPr>
    </w:p>
    <w:p w14:paraId="2C29F00C" w14:textId="77777777" w:rsidR="001B0223" w:rsidRPr="00FF7F4D" w:rsidRDefault="001B0223" w:rsidP="001B0223">
      <w:pPr>
        <w:pStyle w:val="BodyText"/>
        <w:numPr>
          <w:ilvl w:val="0"/>
          <w:numId w:val="11"/>
        </w:numPr>
        <w:tabs>
          <w:tab w:val="left" w:pos="426"/>
          <w:tab w:val="left" w:pos="462"/>
        </w:tabs>
        <w:spacing w:before="1"/>
        <w:ind w:left="0" w:firstLine="0"/>
        <w:jc w:val="both"/>
        <w:rPr>
          <w:rFonts w:cs="Times New Roman"/>
          <w:spacing w:val="-3"/>
          <w:sz w:val="24"/>
          <w:szCs w:val="24"/>
          <w:lang w:val="en-GB"/>
        </w:rPr>
      </w:pPr>
      <w:r w:rsidRPr="00FF7F4D">
        <w:rPr>
          <w:rFonts w:cs="Times New Roman"/>
          <w:spacing w:val="-3"/>
          <w:sz w:val="24"/>
          <w:szCs w:val="24"/>
          <w:lang w:val="en-GB"/>
        </w:rPr>
        <w:t>All Core Team analysts should contribute to the EOM internal report and preparation of the follow-up plan to the EU EOM recommendations, including suggestions on any methodological improvements and information on possible areas of technical assistance and political dialogue.</w:t>
      </w:r>
    </w:p>
    <w:p w14:paraId="5FEAB5AE" w14:textId="77777777" w:rsidR="00BA0092" w:rsidRPr="00FF7F4D" w:rsidRDefault="00BA0092" w:rsidP="003E7756">
      <w:pPr>
        <w:pStyle w:val="ListParagraph"/>
        <w:rPr>
          <w:rFonts w:cs="Times New Roman"/>
          <w:szCs w:val="24"/>
          <w:lang w:val="en-GB"/>
        </w:rPr>
      </w:pPr>
    </w:p>
    <w:p w14:paraId="4A48AC54" w14:textId="77777777" w:rsidR="006F7879" w:rsidRPr="0077515C" w:rsidRDefault="0015020F" w:rsidP="00285799">
      <w:pPr>
        <w:pStyle w:val="ListParagraph"/>
        <w:numPr>
          <w:ilvl w:val="0"/>
          <w:numId w:val="11"/>
        </w:numPr>
        <w:tabs>
          <w:tab w:val="left" w:pos="284"/>
        </w:tabs>
        <w:spacing w:after="0" w:line="240" w:lineRule="auto"/>
        <w:ind w:left="0" w:firstLine="0"/>
        <w:jc w:val="both"/>
        <w:rPr>
          <w:rFonts w:cs="Times New Roman"/>
          <w:szCs w:val="24"/>
          <w:lang w:val="en-GB"/>
        </w:rPr>
      </w:pPr>
      <w:r w:rsidRPr="0077515C">
        <w:rPr>
          <w:rFonts w:cs="Times New Roman"/>
          <w:szCs w:val="24"/>
          <w:lang w:val="en-GB"/>
        </w:rPr>
        <w:t>All Core Team members should ensure that any personal data received during an EU EOM is handled in line with Regulation (EU) 2018/1725 of the European Parliament and of the Council of 23 October 2018 on the protection of natural persons with regard to the processing of personal data by the Union institutions, bodies, offices and agencies and on the free movement of such data</w:t>
      </w:r>
      <w:r w:rsidR="0077515C" w:rsidRPr="0077515C">
        <w:rPr>
          <w:rFonts w:cs="Times New Roman"/>
          <w:szCs w:val="24"/>
          <w:lang w:val="en-GB"/>
        </w:rPr>
        <w:t xml:space="preserve">, </w:t>
      </w:r>
      <w:r w:rsidRPr="0077515C">
        <w:rPr>
          <w:rFonts w:cs="Times New Roman"/>
          <w:szCs w:val="24"/>
          <w:lang w:val="en-GB"/>
        </w:rPr>
        <w:t>as well as with the Privacy Statement on the Implementation of the European Union Election Observation Missions</w:t>
      </w:r>
      <w:r w:rsidR="006B0F1F" w:rsidRPr="0077515C">
        <w:rPr>
          <w:rFonts w:cs="Times New Roman"/>
          <w:szCs w:val="24"/>
          <w:lang w:val="en-GB"/>
        </w:rPr>
        <w:t>.</w:t>
      </w:r>
    </w:p>
    <w:p w14:paraId="6107DD5E" w14:textId="77777777" w:rsidR="006B0F1F" w:rsidRPr="00FF7F4D" w:rsidRDefault="006B0F1F" w:rsidP="00BD3463">
      <w:pPr>
        <w:tabs>
          <w:tab w:val="left" w:pos="284"/>
        </w:tabs>
        <w:spacing w:after="0" w:line="240" w:lineRule="auto"/>
        <w:jc w:val="both"/>
        <w:rPr>
          <w:rFonts w:cs="Times New Roman"/>
          <w:szCs w:val="24"/>
          <w:lang w:val="en-GB"/>
        </w:rPr>
      </w:pPr>
    </w:p>
    <w:p w14:paraId="05C44A99" w14:textId="63FB5B69" w:rsidR="006F7879" w:rsidRPr="00FF7F4D" w:rsidRDefault="006F7879" w:rsidP="00BD3463">
      <w:pPr>
        <w:tabs>
          <w:tab w:val="left" w:pos="284"/>
        </w:tabs>
        <w:spacing w:after="0" w:line="240" w:lineRule="auto"/>
        <w:jc w:val="both"/>
        <w:rPr>
          <w:rFonts w:cs="Times New Roman"/>
          <w:szCs w:val="24"/>
          <w:lang w:val="en-GB"/>
        </w:rPr>
      </w:pPr>
      <w:r w:rsidRPr="00FF7F4D">
        <w:rPr>
          <w:rFonts w:cs="Times New Roman"/>
          <w:szCs w:val="24"/>
          <w:lang w:val="en-GB"/>
        </w:rPr>
        <w:t xml:space="preserve">The working </w:t>
      </w:r>
      <w:r w:rsidR="00435D4F">
        <w:rPr>
          <w:rFonts w:cs="Times New Roman"/>
          <w:szCs w:val="24"/>
          <w:lang w:val="en-GB"/>
        </w:rPr>
        <w:t>language will be Spanish. The</w:t>
      </w:r>
      <w:r w:rsidRPr="00FF7F4D">
        <w:rPr>
          <w:rFonts w:cs="Times New Roman"/>
          <w:szCs w:val="24"/>
          <w:lang w:val="en-GB"/>
        </w:rPr>
        <w:t xml:space="preserve"> reporting language of the EU EOM will be </w:t>
      </w:r>
      <w:r w:rsidR="00321F65">
        <w:rPr>
          <w:rFonts w:cs="Times New Roman"/>
          <w:szCs w:val="24"/>
          <w:lang w:val="en-GB"/>
        </w:rPr>
        <w:t>English</w:t>
      </w:r>
      <w:r w:rsidRPr="00FF7F4D">
        <w:rPr>
          <w:rFonts w:cs="Times New Roman"/>
          <w:szCs w:val="24"/>
          <w:lang w:val="en-GB"/>
        </w:rPr>
        <w:t xml:space="preserve">. </w:t>
      </w:r>
    </w:p>
    <w:p w14:paraId="660E2EE6" w14:textId="0B0FB29C" w:rsidR="00BD3463" w:rsidRPr="00AF0976" w:rsidRDefault="00476DC8" w:rsidP="00AF0976">
      <w:pPr>
        <w:rPr>
          <w:rFonts w:cs="Times New Roman"/>
          <w:szCs w:val="24"/>
          <w:lang w:val="en-GB"/>
        </w:rPr>
      </w:pPr>
      <w:r w:rsidRPr="00FF7F4D">
        <w:rPr>
          <w:rFonts w:cs="Times New Roman"/>
          <w:szCs w:val="24"/>
          <w:lang w:val="en-GB"/>
        </w:rPr>
        <w:br w:type="page"/>
      </w:r>
    </w:p>
    <w:p w14:paraId="492A2BF5" w14:textId="77777777" w:rsidR="006F7879" w:rsidRPr="0077515C" w:rsidRDefault="006F7879" w:rsidP="00BD3463">
      <w:pPr>
        <w:widowControl w:val="0"/>
        <w:tabs>
          <w:tab w:val="left" w:pos="284"/>
          <w:tab w:val="left" w:pos="462"/>
          <w:tab w:val="left" w:pos="522"/>
        </w:tabs>
        <w:spacing w:before="32" w:after="0" w:line="240" w:lineRule="auto"/>
        <w:jc w:val="both"/>
        <w:outlineLvl w:val="0"/>
        <w:rPr>
          <w:rFonts w:cs="Times New Roman"/>
          <w:b/>
          <w:bCs/>
          <w:spacing w:val="-1"/>
          <w:szCs w:val="24"/>
          <w:lang w:val="en-GB"/>
        </w:rPr>
      </w:pPr>
      <w:r w:rsidRPr="0077515C">
        <w:rPr>
          <w:rFonts w:cs="Times New Roman"/>
          <w:b/>
          <w:bCs/>
          <w:spacing w:val="-1"/>
          <w:szCs w:val="24"/>
          <w:lang w:val="en-GB"/>
        </w:rPr>
        <w:lastRenderedPageBreak/>
        <w:t>OBSERVER COORDINATOR</w:t>
      </w:r>
      <w:r w:rsidR="00736565">
        <w:rPr>
          <w:rFonts w:cs="Times New Roman"/>
          <w:b/>
          <w:bCs/>
          <w:spacing w:val="-1"/>
          <w:szCs w:val="24"/>
          <w:lang w:val="en-GB"/>
        </w:rPr>
        <w:t xml:space="preserve"> </w:t>
      </w:r>
    </w:p>
    <w:p w14:paraId="71E54040" w14:textId="77777777" w:rsidR="006F7879" w:rsidRPr="0077515C" w:rsidRDefault="006F7879" w:rsidP="00BD3463">
      <w:pPr>
        <w:widowControl w:val="0"/>
        <w:tabs>
          <w:tab w:val="left" w:pos="284"/>
          <w:tab w:val="left" w:pos="462"/>
          <w:tab w:val="left" w:pos="522"/>
        </w:tabs>
        <w:spacing w:before="32" w:after="0" w:line="240" w:lineRule="auto"/>
        <w:jc w:val="both"/>
        <w:outlineLvl w:val="0"/>
        <w:rPr>
          <w:rFonts w:cs="Times New Roman"/>
          <w:b/>
          <w:bCs/>
          <w:spacing w:val="-1"/>
          <w:szCs w:val="24"/>
          <w:lang w:val="en-GB"/>
        </w:rPr>
      </w:pPr>
    </w:p>
    <w:p w14:paraId="02DEC6D3" w14:textId="1B8A8462" w:rsidR="006F7879" w:rsidRPr="00FF7F4D" w:rsidRDefault="006F7879" w:rsidP="00BD3463">
      <w:pPr>
        <w:widowControl w:val="0"/>
        <w:tabs>
          <w:tab w:val="left" w:pos="284"/>
        </w:tabs>
        <w:spacing w:after="0" w:line="240" w:lineRule="auto"/>
        <w:jc w:val="both"/>
        <w:rPr>
          <w:rFonts w:cs="Times New Roman"/>
          <w:szCs w:val="24"/>
          <w:lang w:val="en-GB"/>
        </w:rPr>
      </w:pPr>
      <w:r w:rsidRPr="00FF7F4D">
        <w:rPr>
          <w:rFonts w:cs="Times New Roman"/>
          <w:szCs w:val="24"/>
          <w:lang w:val="en-GB"/>
        </w:rPr>
        <w:t>The</w:t>
      </w:r>
      <w:r w:rsidRPr="00FF7F4D">
        <w:rPr>
          <w:rFonts w:cs="Times New Roman"/>
          <w:spacing w:val="12"/>
          <w:szCs w:val="24"/>
          <w:lang w:val="en-GB"/>
        </w:rPr>
        <w:t xml:space="preserve"> </w:t>
      </w:r>
      <w:r w:rsidRPr="00FF7F4D">
        <w:rPr>
          <w:rFonts w:cs="Times New Roman"/>
          <w:spacing w:val="-1"/>
          <w:szCs w:val="24"/>
          <w:lang w:val="en-GB"/>
        </w:rPr>
        <w:t>Observer</w:t>
      </w:r>
      <w:r w:rsidRPr="00FF7F4D">
        <w:rPr>
          <w:rFonts w:cs="Times New Roman"/>
          <w:spacing w:val="15"/>
          <w:szCs w:val="24"/>
          <w:lang w:val="en-GB"/>
        </w:rPr>
        <w:t xml:space="preserve"> </w:t>
      </w:r>
      <w:r w:rsidRPr="00FF7F4D">
        <w:rPr>
          <w:rFonts w:cs="Times New Roman"/>
          <w:spacing w:val="-1"/>
          <w:szCs w:val="24"/>
          <w:lang w:val="en-GB"/>
        </w:rPr>
        <w:t>Coordinator</w:t>
      </w:r>
      <w:r w:rsidRPr="00FF7F4D">
        <w:rPr>
          <w:rFonts w:cs="Times New Roman"/>
          <w:spacing w:val="12"/>
          <w:szCs w:val="24"/>
          <w:lang w:val="en-GB"/>
        </w:rPr>
        <w:t xml:space="preserve"> </w:t>
      </w:r>
      <w:r w:rsidRPr="00FF7F4D">
        <w:rPr>
          <w:rFonts w:cs="Times New Roman"/>
          <w:szCs w:val="24"/>
          <w:lang w:val="en-GB"/>
        </w:rPr>
        <w:t>is</w:t>
      </w:r>
      <w:r w:rsidRPr="00FF7F4D">
        <w:rPr>
          <w:rFonts w:cs="Times New Roman"/>
          <w:spacing w:val="12"/>
          <w:szCs w:val="24"/>
          <w:lang w:val="en-GB"/>
        </w:rPr>
        <w:t xml:space="preserve"> </w:t>
      </w:r>
      <w:r w:rsidRPr="00FF7F4D">
        <w:rPr>
          <w:rFonts w:cs="Times New Roman"/>
          <w:spacing w:val="-1"/>
          <w:szCs w:val="24"/>
          <w:lang w:val="en-GB"/>
        </w:rPr>
        <w:t>responsible</w:t>
      </w:r>
      <w:r w:rsidRPr="00FF7F4D">
        <w:rPr>
          <w:rFonts w:cs="Times New Roman"/>
          <w:spacing w:val="14"/>
          <w:szCs w:val="24"/>
          <w:lang w:val="en-GB"/>
        </w:rPr>
        <w:t xml:space="preserve"> </w:t>
      </w:r>
      <w:r w:rsidRPr="00FF7F4D">
        <w:rPr>
          <w:rFonts w:cs="Times New Roman"/>
          <w:spacing w:val="-1"/>
          <w:szCs w:val="24"/>
          <w:lang w:val="en-GB"/>
        </w:rPr>
        <w:t>for</w:t>
      </w:r>
      <w:r w:rsidRPr="00FF7F4D">
        <w:rPr>
          <w:rFonts w:cs="Times New Roman"/>
          <w:spacing w:val="15"/>
          <w:szCs w:val="24"/>
          <w:lang w:val="en-GB"/>
        </w:rPr>
        <w:t xml:space="preserve"> </w:t>
      </w:r>
      <w:r w:rsidRPr="00FF7F4D">
        <w:rPr>
          <w:rFonts w:cs="Times New Roman"/>
          <w:spacing w:val="-1"/>
          <w:szCs w:val="24"/>
          <w:lang w:val="en-GB"/>
        </w:rPr>
        <w:t>coordinating</w:t>
      </w:r>
      <w:r w:rsidRPr="00FF7F4D">
        <w:rPr>
          <w:rFonts w:cs="Times New Roman"/>
          <w:spacing w:val="11"/>
          <w:szCs w:val="24"/>
          <w:lang w:val="en-GB"/>
        </w:rPr>
        <w:t xml:space="preserve"> </w:t>
      </w:r>
      <w:r w:rsidRPr="00FF7F4D">
        <w:rPr>
          <w:rFonts w:cs="Times New Roman"/>
          <w:szCs w:val="24"/>
          <w:lang w:val="en-GB"/>
        </w:rPr>
        <w:t>the</w:t>
      </w:r>
      <w:r w:rsidRPr="00FF7F4D">
        <w:rPr>
          <w:rFonts w:cs="Times New Roman"/>
          <w:spacing w:val="12"/>
          <w:szCs w:val="24"/>
          <w:lang w:val="en-GB"/>
        </w:rPr>
        <w:t xml:space="preserve"> </w:t>
      </w:r>
      <w:r w:rsidRPr="00FF7F4D">
        <w:rPr>
          <w:rFonts w:cs="Times New Roman"/>
          <w:spacing w:val="-1"/>
          <w:szCs w:val="24"/>
          <w:lang w:val="en-GB"/>
        </w:rPr>
        <w:t>activities</w:t>
      </w:r>
      <w:r w:rsidRPr="00FF7F4D">
        <w:rPr>
          <w:rFonts w:cs="Times New Roman"/>
          <w:spacing w:val="12"/>
          <w:szCs w:val="24"/>
          <w:lang w:val="en-GB"/>
        </w:rPr>
        <w:t xml:space="preserve"> </w:t>
      </w:r>
      <w:r w:rsidRPr="00FF7F4D">
        <w:rPr>
          <w:rFonts w:cs="Times New Roman"/>
          <w:szCs w:val="24"/>
          <w:lang w:val="en-GB"/>
        </w:rPr>
        <w:t>of</w:t>
      </w:r>
      <w:r w:rsidRPr="00FF7F4D">
        <w:rPr>
          <w:rFonts w:cs="Times New Roman"/>
          <w:spacing w:val="12"/>
          <w:szCs w:val="24"/>
          <w:lang w:val="en-GB"/>
        </w:rPr>
        <w:t xml:space="preserve"> </w:t>
      </w:r>
      <w:proofErr w:type="gramStart"/>
      <w:r w:rsidR="00C61E3E" w:rsidRPr="00FF7F4D">
        <w:rPr>
          <w:rFonts w:cs="Times New Roman"/>
          <w:spacing w:val="12"/>
          <w:szCs w:val="24"/>
          <w:lang w:val="en-GB"/>
        </w:rPr>
        <w:t xml:space="preserve">observers </w:t>
      </w:r>
      <w:r w:rsidRPr="00FF7F4D">
        <w:rPr>
          <w:rFonts w:cs="Times New Roman"/>
          <w:spacing w:val="17"/>
          <w:szCs w:val="24"/>
          <w:lang w:val="en-GB"/>
        </w:rPr>
        <w:t xml:space="preserve"> </w:t>
      </w:r>
      <w:r w:rsidRPr="00FF7F4D">
        <w:rPr>
          <w:rFonts w:cs="Times New Roman"/>
          <w:szCs w:val="24"/>
          <w:lang w:val="en-GB"/>
        </w:rPr>
        <w:t>and</w:t>
      </w:r>
      <w:proofErr w:type="gramEnd"/>
      <w:r w:rsidRPr="00FF7F4D">
        <w:rPr>
          <w:rFonts w:cs="Times New Roman"/>
          <w:spacing w:val="17"/>
          <w:szCs w:val="24"/>
          <w:lang w:val="en-GB"/>
        </w:rPr>
        <w:t xml:space="preserve"> the information flow </w:t>
      </w:r>
      <w:r w:rsidRPr="00FF7F4D">
        <w:rPr>
          <w:rFonts w:cs="Times New Roman"/>
          <w:spacing w:val="-1"/>
          <w:szCs w:val="24"/>
          <w:lang w:val="en-GB"/>
        </w:rPr>
        <w:t>between</w:t>
      </w:r>
      <w:r w:rsidRPr="00FF7F4D">
        <w:rPr>
          <w:rFonts w:cs="Times New Roman"/>
          <w:spacing w:val="16"/>
          <w:szCs w:val="24"/>
          <w:lang w:val="en-GB"/>
        </w:rPr>
        <w:t xml:space="preserve"> </w:t>
      </w:r>
      <w:r w:rsidRPr="00FF7F4D">
        <w:rPr>
          <w:rFonts w:cs="Times New Roman"/>
          <w:spacing w:val="-1"/>
          <w:szCs w:val="24"/>
          <w:lang w:val="en-GB"/>
        </w:rPr>
        <w:t>the</w:t>
      </w:r>
      <w:r w:rsidRPr="00FF7F4D">
        <w:rPr>
          <w:rFonts w:cs="Times New Roman"/>
          <w:spacing w:val="19"/>
          <w:szCs w:val="24"/>
          <w:lang w:val="en-GB"/>
        </w:rPr>
        <w:t xml:space="preserve"> </w:t>
      </w:r>
      <w:r w:rsidRPr="00FF7F4D">
        <w:rPr>
          <w:rFonts w:cs="Times New Roman"/>
          <w:spacing w:val="-1"/>
          <w:szCs w:val="24"/>
          <w:lang w:val="en-GB"/>
        </w:rPr>
        <w:t>field</w:t>
      </w:r>
      <w:r w:rsidRPr="00FF7F4D">
        <w:rPr>
          <w:rFonts w:cs="Times New Roman"/>
          <w:spacing w:val="16"/>
          <w:szCs w:val="24"/>
          <w:lang w:val="en-GB"/>
        </w:rPr>
        <w:t xml:space="preserve"> </w:t>
      </w:r>
      <w:r w:rsidRPr="00FF7F4D">
        <w:rPr>
          <w:rFonts w:cs="Times New Roman"/>
          <w:szCs w:val="24"/>
          <w:lang w:val="en-GB"/>
        </w:rPr>
        <w:t>and</w:t>
      </w:r>
      <w:r w:rsidRPr="00FF7F4D">
        <w:rPr>
          <w:rFonts w:cs="Times New Roman"/>
          <w:spacing w:val="17"/>
          <w:szCs w:val="24"/>
          <w:lang w:val="en-GB"/>
        </w:rPr>
        <w:t xml:space="preserve"> </w:t>
      </w:r>
      <w:r w:rsidRPr="00FF7F4D">
        <w:rPr>
          <w:rFonts w:cs="Times New Roman"/>
          <w:szCs w:val="24"/>
          <w:lang w:val="en-GB"/>
        </w:rPr>
        <w:t>the</w:t>
      </w:r>
      <w:r w:rsidRPr="00FF7F4D">
        <w:rPr>
          <w:rFonts w:cs="Times New Roman"/>
          <w:spacing w:val="17"/>
          <w:szCs w:val="24"/>
          <w:lang w:val="en-GB"/>
        </w:rPr>
        <w:t xml:space="preserve"> </w:t>
      </w:r>
      <w:r w:rsidRPr="00FF7F4D">
        <w:rPr>
          <w:rFonts w:cs="Times New Roman"/>
          <w:spacing w:val="-1"/>
          <w:szCs w:val="24"/>
          <w:lang w:val="en-GB"/>
        </w:rPr>
        <w:t>core</w:t>
      </w:r>
      <w:r w:rsidRPr="00FF7F4D">
        <w:rPr>
          <w:rFonts w:cs="Times New Roman"/>
          <w:spacing w:val="17"/>
          <w:szCs w:val="24"/>
          <w:lang w:val="en-GB"/>
        </w:rPr>
        <w:t xml:space="preserve"> </w:t>
      </w:r>
      <w:r w:rsidRPr="00FF7F4D">
        <w:rPr>
          <w:rFonts w:cs="Times New Roman"/>
          <w:spacing w:val="-2"/>
          <w:szCs w:val="24"/>
          <w:lang w:val="en-GB"/>
        </w:rPr>
        <w:t>team.</w:t>
      </w:r>
      <w:r w:rsidRPr="00FF7F4D">
        <w:rPr>
          <w:rFonts w:cs="Times New Roman"/>
          <w:spacing w:val="19"/>
          <w:szCs w:val="24"/>
          <w:lang w:val="en-GB"/>
        </w:rPr>
        <w:t xml:space="preserve"> </w:t>
      </w:r>
    </w:p>
    <w:p w14:paraId="377E2B99" w14:textId="77777777" w:rsidR="006F7879" w:rsidRPr="00FF7F4D" w:rsidRDefault="006F7879" w:rsidP="00BD3463">
      <w:pPr>
        <w:widowControl w:val="0"/>
        <w:tabs>
          <w:tab w:val="left" w:pos="284"/>
        </w:tabs>
        <w:spacing w:after="0" w:line="240" w:lineRule="auto"/>
        <w:jc w:val="both"/>
        <w:rPr>
          <w:rFonts w:cs="Times New Roman"/>
          <w:szCs w:val="24"/>
          <w:lang w:val="en-GB"/>
        </w:rPr>
      </w:pPr>
    </w:p>
    <w:p w14:paraId="7E5B6718" w14:textId="77777777" w:rsidR="006F7879" w:rsidRPr="00FF7F4D" w:rsidRDefault="006F7879" w:rsidP="00BD3463">
      <w:pPr>
        <w:widowControl w:val="0"/>
        <w:tabs>
          <w:tab w:val="left" w:pos="284"/>
        </w:tabs>
        <w:spacing w:after="0" w:line="240" w:lineRule="auto"/>
        <w:jc w:val="both"/>
        <w:rPr>
          <w:rFonts w:cs="Times New Roman"/>
          <w:szCs w:val="24"/>
          <w:lang w:val="en-GB"/>
        </w:rPr>
      </w:pPr>
      <w:r w:rsidRPr="00FF7F4D">
        <w:rPr>
          <w:rFonts w:cs="Times New Roman"/>
          <w:szCs w:val="24"/>
          <w:lang w:val="en-GB"/>
        </w:rPr>
        <w:t>S/he</w:t>
      </w:r>
      <w:r w:rsidRPr="00FF7F4D">
        <w:rPr>
          <w:rFonts w:cs="Times New Roman"/>
          <w:spacing w:val="1"/>
          <w:szCs w:val="24"/>
          <w:lang w:val="en-GB"/>
        </w:rPr>
        <w:t xml:space="preserve"> </w:t>
      </w:r>
      <w:r w:rsidRPr="00FF7F4D">
        <w:rPr>
          <w:rFonts w:cs="Times New Roman"/>
          <w:spacing w:val="-2"/>
          <w:szCs w:val="24"/>
          <w:lang w:val="en-GB"/>
        </w:rPr>
        <w:t>will:</w:t>
      </w:r>
    </w:p>
    <w:p w14:paraId="138F04C0" w14:textId="77777777" w:rsidR="006F7879" w:rsidRPr="00FF7F4D" w:rsidRDefault="006F7879" w:rsidP="00BD3463">
      <w:pPr>
        <w:widowControl w:val="0"/>
        <w:tabs>
          <w:tab w:val="left" w:pos="284"/>
        </w:tabs>
        <w:spacing w:before="1" w:after="0" w:line="240" w:lineRule="auto"/>
        <w:jc w:val="both"/>
        <w:rPr>
          <w:rFonts w:cs="Times New Roman"/>
          <w:szCs w:val="24"/>
          <w:lang w:val="en-GB"/>
        </w:rPr>
      </w:pPr>
    </w:p>
    <w:p w14:paraId="70B5E521" w14:textId="77777777" w:rsidR="006F7879" w:rsidRPr="0077515C" w:rsidRDefault="006F7879" w:rsidP="003931AE">
      <w:pPr>
        <w:pStyle w:val="ListParagraph"/>
        <w:widowControl w:val="0"/>
        <w:numPr>
          <w:ilvl w:val="0"/>
          <w:numId w:val="20"/>
        </w:numPr>
        <w:tabs>
          <w:tab w:val="left" w:pos="426"/>
        </w:tabs>
        <w:spacing w:before="1" w:after="0" w:line="240" w:lineRule="auto"/>
        <w:ind w:left="426" w:hanging="426"/>
        <w:contextualSpacing w:val="0"/>
        <w:jc w:val="both"/>
        <w:rPr>
          <w:rFonts w:cs="Times New Roman"/>
          <w:szCs w:val="24"/>
          <w:lang w:val="en-GB"/>
        </w:rPr>
      </w:pPr>
      <w:r w:rsidRPr="0077515C">
        <w:rPr>
          <w:rFonts w:cs="Times New Roman"/>
          <w:szCs w:val="24"/>
          <w:lang w:val="en-GB"/>
        </w:rPr>
        <w:t>Acquire knowledge of the election law, political and electoral situation of the host country.</w:t>
      </w:r>
    </w:p>
    <w:p w14:paraId="0D2429B6" w14:textId="77777777" w:rsidR="00C61E3E" w:rsidRPr="0077515C" w:rsidRDefault="00C61E3E" w:rsidP="003931AE">
      <w:pPr>
        <w:pStyle w:val="ListParagraph"/>
        <w:widowControl w:val="0"/>
        <w:numPr>
          <w:ilvl w:val="0"/>
          <w:numId w:val="20"/>
        </w:numPr>
        <w:tabs>
          <w:tab w:val="left" w:pos="426"/>
        </w:tabs>
        <w:spacing w:before="1" w:after="0" w:line="240" w:lineRule="auto"/>
        <w:ind w:left="426" w:hanging="426"/>
        <w:contextualSpacing w:val="0"/>
        <w:jc w:val="both"/>
        <w:rPr>
          <w:rFonts w:cs="Times New Roman"/>
          <w:szCs w:val="24"/>
          <w:lang w:val="en-GB"/>
        </w:rPr>
      </w:pPr>
      <w:r w:rsidRPr="0077515C">
        <w:rPr>
          <w:rFonts w:cs="Times New Roman"/>
          <w:szCs w:val="24"/>
          <w:lang w:val="en-GB"/>
        </w:rPr>
        <w:t xml:space="preserve">Ensure that observers understand and sign the EU EOM Code of Conduct and its Ethical guidelines. </w:t>
      </w:r>
    </w:p>
    <w:p w14:paraId="3F60F55F" w14:textId="77777777" w:rsidR="006F7879" w:rsidRDefault="00425778" w:rsidP="003931AE">
      <w:pPr>
        <w:pStyle w:val="ListParagraph"/>
        <w:widowControl w:val="0"/>
        <w:numPr>
          <w:ilvl w:val="0"/>
          <w:numId w:val="20"/>
        </w:numPr>
        <w:tabs>
          <w:tab w:val="left" w:pos="426"/>
        </w:tabs>
        <w:spacing w:before="1" w:after="0" w:line="240" w:lineRule="auto"/>
        <w:ind w:left="426" w:hanging="426"/>
        <w:contextualSpacing w:val="0"/>
        <w:jc w:val="both"/>
        <w:rPr>
          <w:rFonts w:cs="Times New Roman"/>
          <w:szCs w:val="24"/>
          <w:lang w:val="en-GB"/>
        </w:rPr>
      </w:pPr>
      <w:r w:rsidRPr="0077515C">
        <w:rPr>
          <w:rFonts w:cs="Times New Roman"/>
          <w:szCs w:val="24"/>
          <w:lang w:val="en-GB"/>
        </w:rPr>
        <w:t xml:space="preserve">Act as </w:t>
      </w:r>
      <w:r w:rsidR="00C61E3E" w:rsidRPr="0077515C">
        <w:rPr>
          <w:rFonts w:cs="Times New Roman"/>
          <w:szCs w:val="24"/>
          <w:lang w:val="en-GB"/>
        </w:rPr>
        <w:t xml:space="preserve">one of the </w:t>
      </w:r>
      <w:r w:rsidRPr="0077515C">
        <w:rPr>
          <w:rFonts w:cs="Times New Roman"/>
          <w:szCs w:val="24"/>
          <w:lang w:val="en-GB"/>
        </w:rPr>
        <w:t xml:space="preserve">Focal Point for any possible alleged case of </w:t>
      </w:r>
      <w:r w:rsidR="0077515C">
        <w:rPr>
          <w:rFonts w:cs="Times New Roman"/>
          <w:szCs w:val="24"/>
          <w:lang w:val="en-GB"/>
        </w:rPr>
        <w:t xml:space="preserve">any type of </w:t>
      </w:r>
      <w:r w:rsidRPr="0077515C">
        <w:rPr>
          <w:rFonts w:cs="Times New Roman"/>
          <w:szCs w:val="24"/>
          <w:lang w:val="en-GB"/>
        </w:rPr>
        <w:t xml:space="preserve">harassment </w:t>
      </w:r>
      <w:r w:rsidR="0077515C">
        <w:rPr>
          <w:rFonts w:cs="Times New Roman"/>
          <w:szCs w:val="24"/>
          <w:lang w:val="en-GB"/>
        </w:rPr>
        <w:t xml:space="preserve">or breach of Code of conduct </w:t>
      </w:r>
      <w:r w:rsidRPr="0077515C">
        <w:rPr>
          <w:rFonts w:cs="Times New Roman"/>
          <w:szCs w:val="24"/>
          <w:lang w:val="en-GB"/>
        </w:rPr>
        <w:t>among the EU EOM</w:t>
      </w:r>
      <w:r w:rsidR="0077515C">
        <w:rPr>
          <w:rFonts w:cs="Times New Roman"/>
          <w:szCs w:val="24"/>
          <w:lang w:val="en-GB"/>
        </w:rPr>
        <w:t xml:space="preserve"> members.</w:t>
      </w:r>
      <w:r w:rsidR="00C61E3E" w:rsidRPr="0077515C">
        <w:rPr>
          <w:rFonts w:cs="Times New Roman"/>
          <w:szCs w:val="24"/>
          <w:lang w:val="en-GB"/>
        </w:rPr>
        <w:t xml:space="preserve"> </w:t>
      </w:r>
      <w:r w:rsidRPr="0077515C">
        <w:rPr>
          <w:rFonts w:cs="Times New Roman"/>
          <w:szCs w:val="24"/>
          <w:lang w:val="en-GB"/>
        </w:rPr>
        <w:t>In case of any allegation, immediately inform DCO and European Commission.</w:t>
      </w:r>
    </w:p>
    <w:p w14:paraId="05B21794" w14:textId="77777777" w:rsidR="0077515C" w:rsidRPr="0077515C" w:rsidRDefault="0077515C" w:rsidP="003931AE">
      <w:pPr>
        <w:pStyle w:val="ListParagraph"/>
        <w:widowControl w:val="0"/>
        <w:numPr>
          <w:ilvl w:val="0"/>
          <w:numId w:val="20"/>
        </w:numPr>
        <w:tabs>
          <w:tab w:val="left" w:pos="426"/>
        </w:tabs>
        <w:spacing w:before="1" w:after="0" w:line="240" w:lineRule="auto"/>
        <w:ind w:left="426" w:hanging="426"/>
        <w:contextualSpacing w:val="0"/>
        <w:jc w:val="both"/>
        <w:rPr>
          <w:rFonts w:cs="Times New Roman"/>
          <w:szCs w:val="24"/>
          <w:lang w:val="en-GB"/>
        </w:rPr>
      </w:pPr>
      <w:r w:rsidRPr="0077515C">
        <w:rPr>
          <w:rFonts w:cs="Times New Roman"/>
          <w:szCs w:val="24"/>
          <w:lang w:val="en-GB"/>
        </w:rPr>
        <w:t>Ensure that all EU EOM members are fully aware of the applicable data protection framework</w:t>
      </w:r>
      <w:r>
        <w:rPr>
          <w:rFonts w:cs="Times New Roman"/>
          <w:szCs w:val="24"/>
          <w:lang w:val="en-GB"/>
        </w:rPr>
        <w:t>.</w:t>
      </w:r>
    </w:p>
    <w:p w14:paraId="1C3F48FB" w14:textId="77777777" w:rsidR="006F7879" w:rsidRPr="0077515C" w:rsidRDefault="006F7879" w:rsidP="003931AE">
      <w:pPr>
        <w:pStyle w:val="ListParagraph"/>
        <w:numPr>
          <w:ilvl w:val="0"/>
          <w:numId w:val="20"/>
        </w:numPr>
        <w:tabs>
          <w:tab w:val="left" w:pos="426"/>
        </w:tabs>
        <w:spacing w:after="0" w:line="240" w:lineRule="auto"/>
        <w:ind w:left="426" w:hanging="426"/>
        <w:jc w:val="both"/>
        <w:rPr>
          <w:rFonts w:cs="Times New Roman"/>
          <w:szCs w:val="24"/>
          <w:lang w:val="en-GB"/>
        </w:rPr>
      </w:pPr>
      <w:r w:rsidRPr="0077515C">
        <w:rPr>
          <w:rFonts w:cs="Times New Roman"/>
          <w:szCs w:val="24"/>
          <w:lang w:val="en-GB"/>
        </w:rPr>
        <w:t>Collect and analyse information provided by observers:</w:t>
      </w:r>
    </w:p>
    <w:p w14:paraId="42DF9236" w14:textId="77777777" w:rsidR="006F7879" w:rsidRPr="0077515C" w:rsidRDefault="006F7879" w:rsidP="00E54924">
      <w:pPr>
        <w:pStyle w:val="ListParagraph"/>
        <w:numPr>
          <w:ilvl w:val="1"/>
          <w:numId w:val="24"/>
        </w:numPr>
        <w:tabs>
          <w:tab w:val="left" w:pos="426"/>
        </w:tabs>
        <w:spacing w:after="0" w:line="240" w:lineRule="auto"/>
        <w:jc w:val="both"/>
        <w:rPr>
          <w:rFonts w:cs="Times New Roman"/>
          <w:szCs w:val="24"/>
          <w:lang w:val="en-GB"/>
        </w:rPr>
      </w:pPr>
      <w:r w:rsidRPr="0077515C">
        <w:rPr>
          <w:rFonts w:cs="Times New Roman"/>
          <w:szCs w:val="24"/>
          <w:lang w:val="en-GB"/>
        </w:rPr>
        <w:t>Ensure that qualitative and quantitative information is collected by observers, delivered and received in a timely manner, by providing instructions, guidance, tools, report templates, updates and feedback to observers. Ensure smooth and regular information flow between the core team and observers and maintain regular contacts with them. Fully support the activity of observers during the course of their work, respond to their inquiries and follow up on their observations.</w:t>
      </w:r>
    </w:p>
    <w:p w14:paraId="15F8F0F8" w14:textId="77777777" w:rsidR="006F7879" w:rsidRPr="00C56A69" w:rsidRDefault="006F7879" w:rsidP="00E54924">
      <w:pPr>
        <w:pStyle w:val="ListParagraph"/>
        <w:numPr>
          <w:ilvl w:val="1"/>
          <w:numId w:val="24"/>
        </w:numPr>
        <w:tabs>
          <w:tab w:val="left" w:pos="426"/>
        </w:tabs>
        <w:spacing w:after="0" w:line="240" w:lineRule="auto"/>
        <w:jc w:val="both"/>
        <w:rPr>
          <w:rFonts w:cs="Times New Roman"/>
          <w:szCs w:val="24"/>
          <w:lang w:val="en-GB"/>
        </w:rPr>
      </w:pPr>
      <w:r w:rsidRPr="0077515C">
        <w:rPr>
          <w:rFonts w:cs="Times New Roman"/>
          <w:szCs w:val="24"/>
          <w:lang w:val="en-GB"/>
        </w:rPr>
        <w:t xml:space="preserve">Keep records of all observers’ reports (weekly reports, incident reports, campaign events reports, flash reports, </w:t>
      </w:r>
      <w:proofErr w:type="gramStart"/>
      <w:r w:rsidRPr="0077515C">
        <w:rPr>
          <w:rFonts w:cs="Times New Roman"/>
          <w:szCs w:val="24"/>
          <w:lang w:val="en-GB"/>
        </w:rPr>
        <w:t>electio</w:t>
      </w:r>
      <w:r w:rsidRPr="00C56A69">
        <w:rPr>
          <w:rFonts w:cs="Times New Roman"/>
          <w:szCs w:val="24"/>
          <w:lang w:val="en-GB"/>
        </w:rPr>
        <w:t>n day</w:t>
      </w:r>
      <w:proofErr w:type="gramEnd"/>
      <w:r w:rsidRPr="00C56A69">
        <w:rPr>
          <w:rFonts w:cs="Times New Roman"/>
          <w:szCs w:val="24"/>
          <w:lang w:val="en-GB"/>
        </w:rPr>
        <w:t xml:space="preserve"> reports, etc.). Establish and maintain a database of all cases of irregularities and incidents reported by the observers and monitor the follow-up of these cases.  </w:t>
      </w:r>
    </w:p>
    <w:p w14:paraId="0A411B49" w14:textId="77777777" w:rsidR="006F7879" w:rsidRPr="0077515C" w:rsidRDefault="006F7879" w:rsidP="00E54924">
      <w:pPr>
        <w:pStyle w:val="ListParagraph"/>
        <w:numPr>
          <w:ilvl w:val="1"/>
          <w:numId w:val="24"/>
        </w:numPr>
        <w:tabs>
          <w:tab w:val="left" w:pos="426"/>
        </w:tabs>
        <w:spacing w:after="0" w:line="240" w:lineRule="auto"/>
        <w:jc w:val="both"/>
        <w:rPr>
          <w:rFonts w:cs="Times New Roman"/>
          <w:szCs w:val="24"/>
          <w:lang w:val="en-GB"/>
        </w:rPr>
      </w:pPr>
      <w:r w:rsidRPr="0077515C">
        <w:rPr>
          <w:rFonts w:cs="Times New Roman"/>
          <w:szCs w:val="24"/>
          <w:lang w:val="en-GB"/>
        </w:rPr>
        <w:t>Prepare regular summary reports on the findings of observers as requested by the DCO.</w:t>
      </w:r>
      <w:r w:rsidR="00E54924" w:rsidRPr="0077515C">
        <w:rPr>
          <w:rFonts w:cs="Times New Roman"/>
          <w:szCs w:val="24"/>
          <w:lang w:val="en-GB"/>
        </w:rPr>
        <w:t xml:space="preserve"> </w:t>
      </w:r>
    </w:p>
    <w:p w14:paraId="7EC0740A" w14:textId="77777777" w:rsidR="006F7879" w:rsidRPr="0077515C" w:rsidRDefault="006F7879" w:rsidP="00476DC8">
      <w:pPr>
        <w:pStyle w:val="ListParagraph"/>
        <w:numPr>
          <w:ilvl w:val="0"/>
          <w:numId w:val="24"/>
        </w:numPr>
        <w:tabs>
          <w:tab w:val="left" w:pos="426"/>
        </w:tabs>
        <w:spacing w:after="0" w:line="240" w:lineRule="auto"/>
        <w:ind w:left="426" w:hanging="426"/>
        <w:jc w:val="both"/>
        <w:rPr>
          <w:rFonts w:cs="Times New Roman"/>
          <w:szCs w:val="24"/>
          <w:lang w:val="en-GB"/>
        </w:rPr>
      </w:pPr>
      <w:r w:rsidRPr="0077515C">
        <w:rPr>
          <w:rFonts w:cs="Times New Roman"/>
          <w:szCs w:val="24"/>
          <w:lang w:val="en-GB"/>
        </w:rPr>
        <w:t xml:space="preserve">Coordinate the deployment (in cooperation with Logistics and Security experts) and activities of observers ensuring </w:t>
      </w:r>
      <w:r w:rsidR="00E54924" w:rsidRPr="0077515C">
        <w:rPr>
          <w:rFonts w:cs="Times New Roman"/>
          <w:szCs w:val="24"/>
          <w:lang w:val="en-GB"/>
        </w:rPr>
        <w:t xml:space="preserve">adequate </w:t>
      </w:r>
      <w:r w:rsidRPr="0077515C">
        <w:rPr>
          <w:rFonts w:cs="Times New Roman"/>
          <w:szCs w:val="24"/>
          <w:lang w:val="en-GB"/>
        </w:rPr>
        <w:t>observation coverage and taking into account geographical, country particularities and security considerations.</w:t>
      </w:r>
    </w:p>
    <w:p w14:paraId="3830B080" w14:textId="77777777" w:rsidR="006F7879" w:rsidRPr="0077515C" w:rsidRDefault="006F7879" w:rsidP="00476DC8">
      <w:pPr>
        <w:pStyle w:val="ListParagraph"/>
        <w:numPr>
          <w:ilvl w:val="0"/>
          <w:numId w:val="24"/>
        </w:numPr>
        <w:tabs>
          <w:tab w:val="left" w:pos="426"/>
        </w:tabs>
        <w:spacing w:after="0" w:line="240" w:lineRule="auto"/>
        <w:ind w:left="426" w:hanging="426"/>
        <w:jc w:val="both"/>
        <w:rPr>
          <w:rFonts w:cs="Times New Roman"/>
          <w:szCs w:val="24"/>
          <w:lang w:val="en-GB"/>
        </w:rPr>
      </w:pPr>
      <w:r w:rsidRPr="0077515C">
        <w:rPr>
          <w:rFonts w:cs="Times New Roman"/>
          <w:szCs w:val="24"/>
          <w:lang w:val="en-GB"/>
        </w:rPr>
        <w:t xml:space="preserve">Ensure high quality of observer briefings and debriefings. Ensure that adequate briefing materials are properly provided (including observer’s handbooks, agendas, </w:t>
      </w:r>
      <w:proofErr w:type="gramStart"/>
      <w:r w:rsidRPr="0077515C">
        <w:rPr>
          <w:rFonts w:cs="Times New Roman"/>
          <w:szCs w:val="24"/>
          <w:lang w:val="en-GB"/>
        </w:rPr>
        <w:t>speakers</w:t>
      </w:r>
      <w:proofErr w:type="gramEnd"/>
      <w:r w:rsidRPr="0077515C">
        <w:rPr>
          <w:rFonts w:cs="Times New Roman"/>
          <w:szCs w:val="24"/>
          <w:lang w:val="en-GB"/>
        </w:rPr>
        <w:t xml:space="preserve">). </w:t>
      </w:r>
    </w:p>
    <w:p w14:paraId="3EEFE48F" w14:textId="77777777" w:rsidR="006F7879" w:rsidRPr="0077515C" w:rsidRDefault="006F7879" w:rsidP="00476DC8">
      <w:pPr>
        <w:pStyle w:val="ListParagraph"/>
        <w:numPr>
          <w:ilvl w:val="0"/>
          <w:numId w:val="24"/>
        </w:numPr>
        <w:tabs>
          <w:tab w:val="left" w:pos="426"/>
        </w:tabs>
        <w:spacing w:after="0" w:line="240" w:lineRule="auto"/>
        <w:ind w:left="426" w:hanging="426"/>
        <w:jc w:val="both"/>
        <w:rPr>
          <w:rFonts w:cs="Times New Roman"/>
          <w:szCs w:val="24"/>
          <w:lang w:val="en-GB"/>
        </w:rPr>
      </w:pPr>
      <w:r w:rsidRPr="0077515C">
        <w:rPr>
          <w:rFonts w:cs="Times New Roman"/>
          <w:szCs w:val="24"/>
          <w:lang w:val="en-GB"/>
        </w:rPr>
        <w:t>Organi</w:t>
      </w:r>
      <w:r w:rsidR="00E54924" w:rsidRPr="0077515C">
        <w:rPr>
          <w:rFonts w:cs="Times New Roman"/>
          <w:szCs w:val="24"/>
          <w:lang w:val="en-GB"/>
        </w:rPr>
        <w:t>s</w:t>
      </w:r>
      <w:r w:rsidRPr="0077515C">
        <w:rPr>
          <w:rFonts w:cs="Times New Roman"/>
          <w:szCs w:val="24"/>
          <w:lang w:val="en-GB"/>
        </w:rPr>
        <w:t xml:space="preserve">e and schedule election-day and election-night reporting by observers to ensure that </w:t>
      </w:r>
      <w:r w:rsidR="004A76F7" w:rsidRPr="0077515C">
        <w:rPr>
          <w:rFonts w:cs="Times New Roman"/>
          <w:szCs w:val="24"/>
          <w:lang w:val="en-GB"/>
        </w:rPr>
        <w:t xml:space="preserve">their </w:t>
      </w:r>
      <w:r w:rsidRPr="0077515C">
        <w:rPr>
          <w:rFonts w:cs="Times New Roman"/>
          <w:szCs w:val="24"/>
          <w:lang w:val="en-GB"/>
        </w:rPr>
        <w:t xml:space="preserve">reports are </w:t>
      </w:r>
      <w:r w:rsidR="00C56A69">
        <w:rPr>
          <w:rFonts w:cs="Times New Roman"/>
          <w:szCs w:val="24"/>
          <w:lang w:val="en-GB"/>
        </w:rPr>
        <w:t xml:space="preserve">timely </w:t>
      </w:r>
      <w:r w:rsidRPr="0077515C">
        <w:rPr>
          <w:rFonts w:cs="Times New Roman"/>
          <w:szCs w:val="24"/>
          <w:lang w:val="en-GB"/>
        </w:rPr>
        <w:t xml:space="preserve">available for the Preliminary Statement. Throughout the day prepare regular update reports </w:t>
      </w:r>
      <w:r w:rsidR="00BA09D4" w:rsidRPr="0077515C">
        <w:rPr>
          <w:rFonts w:cs="Times New Roman"/>
          <w:szCs w:val="24"/>
          <w:lang w:val="en-GB"/>
        </w:rPr>
        <w:t xml:space="preserve">to CO/DCO </w:t>
      </w:r>
      <w:r w:rsidRPr="0077515C">
        <w:rPr>
          <w:rFonts w:cs="Times New Roman"/>
          <w:szCs w:val="24"/>
          <w:lang w:val="en-GB"/>
        </w:rPr>
        <w:t>on vot</w:t>
      </w:r>
      <w:r w:rsidR="00BA09D4" w:rsidRPr="0077515C">
        <w:rPr>
          <w:rFonts w:cs="Times New Roman"/>
          <w:szCs w:val="24"/>
          <w:lang w:val="en-GB"/>
        </w:rPr>
        <w:t>ing</w:t>
      </w:r>
      <w:r w:rsidRPr="0077515C">
        <w:rPr>
          <w:rFonts w:cs="Times New Roman"/>
          <w:szCs w:val="24"/>
          <w:lang w:val="en-GB"/>
        </w:rPr>
        <w:t xml:space="preserve"> operations, counting and tabulation of results.</w:t>
      </w:r>
    </w:p>
    <w:p w14:paraId="1420156C" w14:textId="77777777" w:rsidR="006F7879" w:rsidRPr="0077515C" w:rsidRDefault="006F7879" w:rsidP="00476DC8">
      <w:pPr>
        <w:pStyle w:val="ListParagraph"/>
        <w:numPr>
          <w:ilvl w:val="0"/>
          <w:numId w:val="24"/>
        </w:numPr>
        <w:tabs>
          <w:tab w:val="left" w:pos="426"/>
        </w:tabs>
        <w:spacing w:after="0" w:line="240" w:lineRule="auto"/>
        <w:ind w:left="426" w:hanging="426"/>
        <w:jc w:val="both"/>
        <w:rPr>
          <w:rFonts w:cs="Times New Roman"/>
          <w:szCs w:val="24"/>
          <w:lang w:val="en-GB"/>
        </w:rPr>
      </w:pPr>
      <w:r w:rsidRPr="0077515C">
        <w:rPr>
          <w:rFonts w:cs="Times New Roman"/>
          <w:szCs w:val="24"/>
          <w:lang w:val="en-GB"/>
        </w:rPr>
        <w:t xml:space="preserve">Co-ordinate with Election and Data Analysts the </w:t>
      </w:r>
      <w:r w:rsidR="00C56A69">
        <w:rPr>
          <w:rFonts w:cs="Times New Roman"/>
          <w:szCs w:val="24"/>
          <w:lang w:val="en-GB"/>
        </w:rPr>
        <w:t xml:space="preserve">customisation of </w:t>
      </w:r>
      <w:r w:rsidR="00C56A69" w:rsidRPr="0077515C">
        <w:rPr>
          <w:rFonts w:cs="Times New Roman"/>
          <w:szCs w:val="24"/>
          <w:lang w:val="en-GB"/>
        </w:rPr>
        <w:t>E</w:t>
      </w:r>
      <w:r w:rsidR="00C56A69">
        <w:rPr>
          <w:rFonts w:cs="Times New Roman"/>
          <w:szCs w:val="24"/>
          <w:lang w:val="en-GB"/>
        </w:rPr>
        <w:t>-</w:t>
      </w:r>
      <w:r w:rsidRPr="0077515C">
        <w:rPr>
          <w:rFonts w:cs="Times New Roman"/>
          <w:szCs w:val="24"/>
          <w:lang w:val="en-GB"/>
        </w:rPr>
        <w:t xml:space="preserve">Day </w:t>
      </w:r>
      <w:r w:rsidR="00C56A69">
        <w:rPr>
          <w:rFonts w:cs="Times New Roman"/>
          <w:szCs w:val="24"/>
          <w:lang w:val="en-GB"/>
        </w:rPr>
        <w:t>app. P</w:t>
      </w:r>
      <w:r w:rsidRPr="0077515C">
        <w:rPr>
          <w:rFonts w:cs="Times New Roman"/>
          <w:szCs w:val="24"/>
          <w:lang w:val="en-GB"/>
        </w:rPr>
        <w:t>rovide corresponding information and training to observers on data collection. Assist the Data Analyst in the conduct of statistical analyses of collected data.</w:t>
      </w:r>
    </w:p>
    <w:p w14:paraId="2DE2910C" w14:textId="77777777" w:rsidR="006F7879" w:rsidRPr="0077515C" w:rsidRDefault="006F7879" w:rsidP="00476DC8">
      <w:pPr>
        <w:pStyle w:val="ListParagraph"/>
        <w:numPr>
          <w:ilvl w:val="0"/>
          <w:numId w:val="24"/>
        </w:numPr>
        <w:tabs>
          <w:tab w:val="left" w:pos="426"/>
        </w:tabs>
        <w:spacing w:after="0" w:line="240" w:lineRule="auto"/>
        <w:ind w:left="426" w:hanging="426"/>
        <w:jc w:val="both"/>
        <w:rPr>
          <w:rFonts w:cs="Times New Roman"/>
          <w:szCs w:val="24"/>
          <w:lang w:val="en-GB"/>
        </w:rPr>
      </w:pPr>
      <w:r w:rsidRPr="0077515C">
        <w:rPr>
          <w:rFonts w:cs="Times New Roman"/>
          <w:szCs w:val="24"/>
          <w:lang w:val="en-GB"/>
        </w:rPr>
        <w:t xml:space="preserve">With the DCO and Service Provider, co-ordinate the integration of locally recruited diplomatic STOs (LSTOs) and </w:t>
      </w:r>
      <w:r w:rsidR="00BA09D4" w:rsidRPr="0077515C">
        <w:rPr>
          <w:rFonts w:cs="Times New Roman"/>
          <w:szCs w:val="24"/>
          <w:lang w:val="en-GB"/>
        </w:rPr>
        <w:t xml:space="preserve">EP </w:t>
      </w:r>
      <w:r w:rsidRPr="0077515C">
        <w:rPr>
          <w:rFonts w:cs="Times New Roman"/>
          <w:szCs w:val="24"/>
          <w:lang w:val="en-GB"/>
        </w:rPr>
        <w:t>delegation</w:t>
      </w:r>
      <w:r w:rsidR="005D1EB3">
        <w:rPr>
          <w:rFonts w:cs="Times New Roman"/>
          <w:szCs w:val="24"/>
          <w:lang w:val="en-GB"/>
        </w:rPr>
        <w:t xml:space="preserve"> (if present)</w:t>
      </w:r>
      <w:r w:rsidRPr="0077515C">
        <w:rPr>
          <w:rFonts w:cs="Times New Roman"/>
          <w:szCs w:val="24"/>
          <w:lang w:val="en-GB"/>
        </w:rPr>
        <w:t xml:space="preserve"> into the EU EOM.</w:t>
      </w:r>
    </w:p>
    <w:p w14:paraId="67E357C4" w14:textId="77777777" w:rsidR="00C61E3E" w:rsidRPr="00C56A69" w:rsidRDefault="00C61E3E" w:rsidP="00476DC8">
      <w:pPr>
        <w:pStyle w:val="ListParagraph"/>
        <w:numPr>
          <w:ilvl w:val="0"/>
          <w:numId w:val="24"/>
        </w:numPr>
        <w:tabs>
          <w:tab w:val="left" w:pos="426"/>
        </w:tabs>
        <w:spacing w:after="0" w:line="240" w:lineRule="auto"/>
        <w:ind w:left="426" w:hanging="426"/>
        <w:jc w:val="both"/>
        <w:rPr>
          <w:rFonts w:cs="Times New Roman"/>
          <w:szCs w:val="24"/>
          <w:lang w:val="en-GB"/>
        </w:rPr>
      </w:pPr>
      <w:r w:rsidRPr="0077515C">
        <w:rPr>
          <w:rFonts w:cs="Times New Roman"/>
          <w:szCs w:val="24"/>
          <w:lang w:val="en-GB"/>
        </w:rPr>
        <w:t>Support the observers in providing guidance on the field, regularly contacting them, ensuring smooth implementation of the mission as well as team work</w:t>
      </w:r>
      <w:r w:rsidRPr="00C56A69">
        <w:rPr>
          <w:rFonts w:cs="Times New Roman"/>
          <w:szCs w:val="24"/>
          <w:lang w:val="en-GB"/>
        </w:rPr>
        <w:t>, possibly act as mediator in case of difficulties;</w:t>
      </w:r>
    </w:p>
    <w:p w14:paraId="17AAF550" w14:textId="77777777" w:rsidR="006F7879" w:rsidRPr="00C56A69" w:rsidRDefault="006F7879" w:rsidP="00C56A69">
      <w:pPr>
        <w:pStyle w:val="ListParagraph"/>
        <w:numPr>
          <w:ilvl w:val="0"/>
          <w:numId w:val="24"/>
        </w:numPr>
        <w:tabs>
          <w:tab w:val="left" w:pos="426"/>
        </w:tabs>
        <w:spacing w:after="0" w:line="240" w:lineRule="auto"/>
        <w:ind w:left="426" w:hanging="426"/>
        <w:jc w:val="both"/>
        <w:rPr>
          <w:rFonts w:cs="Times New Roman"/>
          <w:szCs w:val="24"/>
          <w:lang w:val="en-GB"/>
        </w:rPr>
      </w:pPr>
      <w:r w:rsidRPr="00C56A69">
        <w:rPr>
          <w:rFonts w:cs="Times New Roman"/>
          <w:szCs w:val="24"/>
          <w:lang w:val="en-GB"/>
        </w:rPr>
        <w:t xml:space="preserve">Conduct the observer evaluation process in co-ordination with all </w:t>
      </w:r>
      <w:r w:rsidR="00C56A69">
        <w:rPr>
          <w:rFonts w:cs="Times New Roman"/>
          <w:szCs w:val="24"/>
          <w:lang w:val="en-GB"/>
        </w:rPr>
        <w:t>C</w:t>
      </w:r>
      <w:r w:rsidRPr="00C56A69">
        <w:rPr>
          <w:rFonts w:cs="Times New Roman"/>
          <w:szCs w:val="24"/>
          <w:lang w:val="en-GB"/>
        </w:rPr>
        <w:t xml:space="preserve">ore </w:t>
      </w:r>
      <w:r w:rsidR="00C56A69">
        <w:rPr>
          <w:rFonts w:cs="Times New Roman"/>
          <w:szCs w:val="24"/>
          <w:lang w:val="en-GB"/>
        </w:rPr>
        <w:t>T</w:t>
      </w:r>
      <w:r w:rsidRPr="00C56A69">
        <w:rPr>
          <w:rFonts w:cs="Times New Roman"/>
          <w:szCs w:val="24"/>
          <w:lang w:val="en-GB"/>
        </w:rPr>
        <w:t>eam members and Service Provider and in compliance with C</w:t>
      </w:r>
      <w:r w:rsidR="00BA09D4" w:rsidRPr="00C56A69">
        <w:rPr>
          <w:rFonts w:cs="Times New Roman"/>
          <w:szCs w:val="24"/>
          <w:lang w:val="en-GB"/>
        </w:rPr>
        <w:t>ommission</w:t>
      </w:r>
      <w:r w:rsidRPr="00C56A69">
        <w:rPr>
          <w:rFonts w:cs="Times New Roman"/>
          <w:szCs w:val="24"/>
          <w:lang w:val="en-GB"/>
        </w:rPr>
        <w:t xml:space="preserve"> guidelines; co-sign the evaluations and certificates for observers together with the DCO. Include the evaluations in the </w:t>
      </w:r>
      <w:r w:rsidR="00BA09D4" w:rsidRPr="00C56A69">
        <w:rPr>
          <w:rFonts w:cs="Times New Roman"/>
          <w:szCs w:val="24"/>
          <w:lang w:val="en-GB"/>
        </w:rPr>
        <w:t xml:space="preserve">Commission </w:t>
      </w:r>
      <w:r w:rsidRPr="00C56A69">
        <w:rPr>
          <w:rFonts w:cs="Times New Roman"/>
          <w:szCs w:val="24"/>
          <w:lang w:val="en-GB"/>
        </w:rPr>
        <w:t>roster.</w:t>
      </w:r>
    </w:p>
    <w:p w14:paraId="1491C240" w14:textId="77777777" w:rsidR="006F7879" w:rsidRPr="00C56A69" w:rsidRDefault="006F7879" w:rsidP="00476DC8">
      <w:pPr>
        <w:pStyle w:val="ListParagraph"/>
        <w:numPr>
          <w:ilvl w:val="0"/>
          <w:numId w:val="24"/>
        </w:numPr>
        <w:tabs>
          <w:tab w:val="left" w:pos="426"/>
        </w:tabs>
        <w:spacing w:after="0" w:line="240" w:lineRule="auto"/>
        <w:ind w:left="426" w:hanging="426"/>
        <w:jc w:val="both"/>
        <w:rPr>
          <w:rFonts w:cs="Times New Roman"/>
          <w:szCs w:val="24"/>
          <w:lang w:val="en-GB"/>
        </w:rPr>
      </w:pPr>
      <w:r w:rsidRPr="0077515C">
        <w:rPr>
          <w:rFonts w:cs="Times New Roman"/>
          <w:szCs w:val="24"/>
          <w:lang w:val="en-GB"/>
        </w:rPr>
        <w:t xml:space="preserve">In conjunction with other </w:t>
      </w:r>
      <w:r w:rsidR="00C56A69">
        <w:rPr>
          <w:rFonts w:cs="Times New Roman"/>
          <w:szCs w:val="24"/>
          <w:lang w:val="en-GB"/>
        </w:rPr>
        <w:t>C</w:t>
      </w:r>
      <w:r w:rsidRPr="00C56A69">
        <w:rPr>
          <w:rFonts w:cs="Times New Roman"/>
          <w:szCs w:val="24"/>
          <w:lang w:val="en-GB"/>
        </w:rPr>
        <w:t xml:space="preserve">ore </w:t>
      </w:r>
      <w:r w:rsidR="00C56A69">
        <w:rPr>
          <w:rFonts w:cs="Times New Roman"/>
          <w:szCs w:val="24"/>
          <w:lang w:val="en-GB"/>
        </w:rPr>
        <w:t>T</w:t>
      </w:r>
      <w:r w:rsidRPr="00C56A69">
        <w:rPr>
          <w:rFonts w:cs="Times New Roman"/>
          <w:szCs w:val="24"/>
          <w:lang w:val="en-GB"/>
        </w:rPr>
        <w:t>eam members and the Service Provider, prepare an internal report including recommendations for further EU EOMs.</w:t>
      </w:r>
    </w:p>
    <w:p w14:paraId="36D5CFF7" w14:textId="77777777" w:rsidR="006F7879" w:rsidRPr="00017BAE" w:rsidRDefault="006F7879" w:rsidP="00476DC8">
      <w:pPr>
        <w:pStyle w:val="ListParagraph"/>
        <w:numPr>
          <w:ilvl w:val="0"/>
          <w:numId w:val="24"/>
        </w:numPr>
        <w:tabs>
          <w:tab w:val="left" w:pos="426"/>
        </w:tabs>
        <w:spacing w:after="0" w:line="240" w:lineRule="auto"/>
        <w:ind w:left="426" w:hanging="426"/>
        <w:jc w:val="both"/>
        <w:rPr>
          <w:rFonts w:cs="Times New Roman"/>
          <w:szCs w:val="24"/>
          <w:lang w:val="en-GB"/>
        </w:rPr>
      </w:pPr>
      <w:r w:rsidRPr="00FF7F4D">
        <w:rPr>
          <w:rFonts w:cs="Times New Roman"/>
          <w:spacing w:val="-1"/>
          <w:szCs w:val="24"/>
          <w:lang w:val="en-GB"/>
        </w:rPr>
        <w:t>Perform</w:t>
      </w:r>
      <w:r w:rsidRPr="00FF7F4D">
        <w:rPr>
          <w:rFonts w:cs="Times New Roman"/>
          <w:spacing w:val="-4"/>
          <w:szCs w:val="24"/>
          <w:lang w:val="en-GB"/>
        </w:rPr>
        <w:t xml:space="preserve"> </w:t>
      </w:r>
      <w:r w:rsidRPr="00FF7F4D">
        <w:rPr>
          <w:rFonts w:cs="Times New Roman"/>
          <w:szCs w:val="24"/>
          <w:lang w:val="en-GB"/>
        </w:rPr>
        <w:t>any</w:t>
      </w:r>
      <w:r w:rsidRPr="00FF7F4D">
        <w:rPr>
          <w:rFonts w:cs="Times New Roman"/>
          <w:spacing w:val="-2"/>
          <w:szCs w:val="24"/>
          <w:lang w:val="en-GB"/>
        </w:rPr>
        <w:t xml:space="preserve"> </w:t>
      </w:r>
      <w:r w:rsidRPr="00FF7F4D">
        <w:rPr>
          <w:rFonts w:cs="Times New Roman"/>
          <w:szCs w:val="24"/>
          <w:lang w:val="en-GB"/>
        </w:rPr>
        <w:t>other</w:t>
      </w:r>
      <w:r w:rsidRPr="00FF7F4D">
        <w:rPr>
          <w:rFonts w:cs="Times New Roman"/>
          <w:spacing w:val="1"/>
          <w:szCs w:val="24"/>
          <w:lang w:val="en-GB"/>
        </w:rPr>
        <w:t xml:space="preserve"> </w:t>
      </w:r>
      <w:r w:rsidRPr="00FF7F4D">
        <w:rPr>
          <w:rFonts w:cs="Times New Roman"/>
          <w:spacing w:val="-1"/>
          <w:szCs w:val="24"/>
          <w:lang w:val="en-GB"/>
        </w:rPr>
        <w:t>duty</w:t>
      </w:r>
      <w:r w:rsidRPr="00FF7F4D">
        <w:rPr>
          <w:rFonts w:cs="Times New Roman"/>
          <w:spacing w:val="-3"/>
          <w:szCs w:val="24"/>
          <w:lang w:val="en-GB"/>
        </w:rPr>
        <w:t xml:space="preserve"> </w:t>
      </w:r>
      <w:r w:rsidRPr="00FF7F4D">
        <w:rPr>
          <w:rFonts w:cs="Times New Roman"/>
          <w:spacing w:val="-1"/>
          <w:szCs w:val="24"/>
          <w:lang w:val="en-GB"/>
        </w:rPr>
        <w:t>required</w:t>
      </w:r>
      <w:r w:rsidRPr="00FF7F4D">
        <w:rPr>
          <w:rFonts w:cs="Times New Roman"/>
          <w:szCs w:val="24"/>
          <w:lang w:val="en-GB"/>
        </w:rPr>
        <w:t xml:space="preserve"> </w:t>
      </w:r>
      <w:r w:rsidRPr="00FF7F4D">
        <w:rPr>
          <w:rFonts w:cs="Times New Roman"/>
          <w:spacing w:val="-1"/>
          <w:szCs w:val="24"/>
          <w:lang w:val="en-GB"/>
        </w:rPr>
        <w:t>for</w:t>
      </w:r>
      <w:r w:rsidRPr="00FF7F4D">
        <w:rPr>
          <w:rFonts w:cs="Times New Roman"/>
          <w:szCs w:val="24"/>
          <w:lang w:val="en-GB"/>
        </w:rPr>
        <w:t xml:space="preserve"> </w:t>
      </w:r>
      <w:r w:rsidRPr="00FF7F4D">
        <w:rPr>
          <w:rFonts w:cs="Times New Roman"/>
          <w:spacing w:val="-1"/>
          <w:szCs w:val="24"/>
          <w:lang w:val="en-GB"/>
        </w:rPr>
        <w:t>the</w:t>
      </w:r>
      <w:r w:rsidRPr="00FF7F4D">
        <w:rPr>
          <w:rFonts w:cs="Times New Roman"/>
          <w:szCs w:val="24"/>
          <w:lang w:val="en-GB"/>
        </w:rPr>
        <w:t xml:space="preserve"> </w:t>
      </w:r>
      <w:r w:rsidRPr="00FF7F4D">
        <w:rPr>
          <w:rFonts w:cs="Times New Roman"/>
          <w:spacing w:val="-1"/>
          <w:szCs w:val="24"/>
          <w:lang w:val="en-GB"/>
        </w:rPr>
        <w:t>good</w:t>
      </w:r>
      <w:r w:rsidRPr="00FF7F4D">
        <w:rPr>
          <w:rFonts w:cs="Times New Roman"/>
          <w:szCs w:val="24"/>
          <w:lang w:val="en-GB"/>
        </w:rPr>
        <w:t xml:space="preserve"> </w:t>
      </w:r>
      <w:r w:rsidRPr="00FF7F4D">
        <w:rPr>
          <w:rFonts w:cs="Times New Roman"/>
          <w:spacing w:val="-1"/>
          <w:szCs w:val="24"/>
          <w:lang w:val="en-GB"/>
        </w:rPr>
        <w:t>functioning</w:t>
      </w:r>
      <w:r w:rsidRPr="00FF7F4D">
        <w:rPr>
          <w:rFonts w:cs="Times New Roman"/>
          <w:spacing w:val="-3"/>
          <w:szCs w:val="24"/>
          <w:lang w:val="en-GB"/>
        </w:rPr>
        <w:t xml:space="preserve"> </w:t>
      </w:r>
      <w:r w:rsidRPr="00FF7F4D">
        <w:rPr>
          <w:rFonts w:cs="Times New Roman"/>
          <w:szCs w:val="24"/>
          <w:lang w:val="en-GB"/>
        </w:rPr>
        <w:t>of the EU</w:t>
      </w:r>
      <w:r w:rsidRPr="00FF7F4D">
        <w:rPr>
          <w:rFonts w:cs="Times New Roman"/>
          <w:spacing w:val="-1"/>
          <w:szCs w:val="24"/>
          <w:lang w:val="en-GB"/>
        </w:rPr>
        <w:t xml:space="preserve"> EOM.</w:t>
      </w:r>
    </w:p>
    <w:sectPr w:rsidR="006F7879" w:rsidRPr="00017BAE" w:rsidSect="006F7879">
      <w:footerReference w:type="default" r:id="rId8"/>
      <w:pgSz w:w="11906" w:h="16838"/>
      <w:pgMar w:top="1417" w:right="1133"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738E11" w16cid:durableId="22496E8D"/>
  <w16cid:commentId w16cid:paraId="42E4BBAB" w16cid:durableId="224985EA"/>
  <w16cid:commentId w16cid:paraId="3D1DC6F7" w16cid:durableId="22496E8E"/>
  <w16cid:commentId w16cid:paraId="3A66D2B0" w16cid:durableId="22496E8F"/>
  <w16cid:commentId w16cid:paraId="15AD856E" w16cid:durableId="22496E90"/>
  <w16cid:commentId w16cid:paraId="3CE4781F" w16cid:durableId="22496E91"/>
  <w16cid:commentId w16cid:paraId="23E108B7" w16cid:durableId="22496E92"/>
  <w16cid:commentId w16cid:paraId="0B182AF4" w16cid:durableId="22496E93"/>
  <w16cid:commentId w16cid:paraId="711DB29A" w16cid:durableId="224A95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6C23" w14:textId="77777777" w:rsidR="00082F34" w:rsidRDefault="00082F34" w:rsidP="006F7879">
      <w:pPr>
        <w:spacing w:after="0" w:line="240" w:lineRule="auto"/>
      </w:pPr>
      <w:r>
        <w:separator/>
      </w:r>
    </w:p>
  </w:endnote>
  <w:endnote w:type="continuationSeparator" w:id="0">
    <w:p w14:paraId="270435A1" w14:textId="77777777" w:rsidR="00082F34" w:rsidRDefault="00082F34" w:rsidP="006F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86229"/>
      <w:docPartObj>
        <w:docPartGallery w:val="Page Numbers (Bottom of Page)"/>
        <w:docPartUnique/>
      </w:docPartObj>
    </w:sdtPr>
    <w:sdtEndPr/>
    <w:sdtContent>
      <w:p w14:paraId="19BF8255" w14:textId="6FB316BB" w:rsidR="003E7756" w:rsidRDefault="003E7756">
        <w:pPr>
          <w:pStyle w:val="Footer"/>
          <w:jc w:val="right"/>
        </w:pPr>
        <w:r>
          <w:fldChar w:fldCharType="begin"/>
        </w:r>
        <w:r>
          <w:instrText>PAGE   \* MERGEFORMAT</w:instrText>
        </w:r>
        <w:r>
          <w:fldChar w:fldCharType="separate"/>
        </w:r>
        <w:r w:rsidR="00AF0976">
          <w:rPr>
            <w:noProof/>
          </w:rPr>
          <w:t>3</w:t>
        </w:r>
        <w:r>
          <w:fldChar w:fldCharType="end"/>
        </w:r>
      </w:p>
    </w:sdtContent>
  </w:sdt>
  <w:p w14:paraId="62F7C8C6" w14:textId="77777777" w:rsidR="003E7756" w:rsidRDefault="003E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863F" w14:textId="77777777" w:rsidR="00082F34" w:rsidRDefault="00082F34" w:rsidP="006F7879">
      <w:pPr>
        <w:spacing w:after="0" w:line="240" w:lineRule="auto"/>
      </w:pPr>
      <w:r>
        <w:separator/>
      </w:r>
    </w:p>
  </w:footnote>
  <w:footnote w:type="continuationSeparator" w:id="0">
    <w:p w14:paraId="7A5F9A92" w14:textId="77777777" w:rsidR="00082F34" w:rsidRDefault="00082F34" w:rsidP="006F7879">
      <w:pPr>
        <w:spacing w:after="0" w:line="240" w:lineRule="auto"/>
      </w:pPr>
      <w:r>
        <w:continuationSeparator/>
      </w:r>
    </w:p>
  </w:footnote>
  <w:footnote w:id="1">
    <w:p w14:paraId="2A22D9B4" w14:textId="77777777" w:rsidR="003E7756" w:rsidRPr="00A1490C" w:rsidRDefault="003E7756" w:rsidP="006F7879">
      <w:pPr>
        <w:pStyle w:val="footnotedescription"/>
        <w:rPr>
          <w:lang w:val="en-GB"/>
        </w:rPr>
      </w:pPr>
      <w:r>
        <w:rPr>
          <w:rStyle w:val="footnotemark"/>
        </w:rPr>
        <w:footnoteRef/>
      </w:r>
      <w:r>
        <w:rPr>
          <w:lang w:val="en-GB"/>
        </w:rPr>
        <w:t xml:space="preserve"> </w:t>
      </w:r>
      <w:r w:rsidRPr="00A1490C">
        <w:rPr>
          <w:lang w:val="en-GB"/>
        </w:rPr>
        <w:t xml:space="preserve">https://eeas.europa.eu/sites/eeas/files/handbook_for_eu_eom_2016.pdf </w:t>
      </w:r>
    </w:p>
  </w:footnote>
  <w:footnote w:id="2">
    <w:p w14:paraId="16068FCE" w14:textId="77777777" w:rsidR="003E7756" w:rsidRPr="00A1490C" w:rsidRDefault="003E7756" w:rsidP="006F7879">
      <w:pPr>
        <w:pStyle w:val="footnotedescription"/>
        <w:rPr>
          <w:lang w:val="en-GB"/>
        </w:rPr>
      </w:pPr>
      <w:r>
        <w:rPr>
          <w:rStyle w:val="footnotemark"/>
        </w:rPr>
        <w:footnoteRef/>
      </w:r>
      <w:r w:rsidRPr="00A1490C">
        <w:rPr>
          <w:lang w:val="en-GB"/>
        </w:rPr>
        <w:t xml:space="preserve"> http://eeas.europa.eu/eueom/pdf/declaration-of-principles_en.pdf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D8F"/>
    <w:multiLevelType w:val="multilevel"/>
    <w:tmpl w:val="835CC49A"/>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 w15:restartNumberingAfterBreak="0">
    <w:nsid w:val="0AE52E41"/>
    <w:multiLevelType w:val="hybridMultilevel"/>
    <w:tmpl w:val="3946C4C8"/>
    <w:lvl w:ilvl="0" w:tplc="0409000F">
      <w:start w:val="1"/>
      <w:numFmt w:val="decimal"/>
      <w:lvlText w:val="%1."/>
      <w:lvlJc w:val="left"/>
      <w:pPr>
        <w:ind w:left="82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4235B"/>
    <w:multiLevelType w:val="hybridMultilevel"/>
    <w:tmpl w:val="46885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839E1"/>
    <w:multiLevelType w:val="multilevel"/>
    <w:tmpl w:val="347C0B36"/>
    <w:lvl w:ilvl="0">
      <w:start w:val="7"/>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ECF4584"/>
    <w:multiLevelType w:val="hybridMultilevel"/>
    <w:tmpl w:val="F6F24BA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76928"/>
    <w:multiLevelType w:val="multilevel"/>
    <w:tmpl w:val="D5663EA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0D91AAD"/>
    <w:multiLevelType w:val="hybridMultilevel"/>
    <w:tmpl w:val="5270F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012CE"/>
    <w:multiLevelType w:val="hybridMultilevel"/>
    <w:tmpl w:val="56D6A5B4"/>
    <w:lvl w:ilvl="0" w:tplc="AF3CFC8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B27A6"/>
    <w:multiLevelType w:val="hybridMultilevel"/>
    <w:tmpl w:val="CA526606"/>
    <w:lvl w:ilvl="0" w:tplc="895CF53C">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3472222"/>
    <w:multiLevelType w:val="hybridMultilevel"/>
    <w:tmpl w:val="31586E34"/>
    <w:lvl w:ilvl="0" w:tplc="0409000F">
      <w:start w:val="1"/>
      <w:numFmt w:val="decimal"/>
      <w:lvlText w:val="%1."/>
      <w:lvlJc w:val="left"/>
      <w:pPr>
        <w:ind w:left="462"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6136791"/>
    <w:multiLevelType w:val="hybridMultilevel"/>
    <w:tmpl w:val="D6BC73AA"/>
    <w:lvl w:ilvl="0" w:tplc="AF3CFC8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E087A"/>
    <w:multiLevelType w:val="hybridMultilevel"/>
    <w:tmpl w:val="B75A6C76"/>
    <w:lvl w:ilvl="0" w:tplc="0409000F">
      <w:start w:val="1"/>
      <w:numFmt w:val="decimal"/>
      <w:lvlText w:val="%1."/>
      <w:lvlJc w:val="left"/>
      <w:pPr>
        <w:ind w:left="720" w:hanging="360"/>
      </w:pPr>
    </w:lvl>
    <w:lvl w:ilvl="1" w:tplc="C13EEF9A">
      <w:start w:val="1"/>
      <w:numFmt w:val="lowerLetter"/>
      <w:lvlText w:val="%2."/>
      <w:lvlJc w:val="left"/>
      <w:pPr>
        <w:ind w:left="501" w:hanging="360"/>
      </w:pPr>
      <w:rPr>
        <w:rFonts w:hint="default"/>
      </w:rPr>
    </w:lvl>
    <w:lvl w:ilvl="2" w:tplc="3B1E8238">
      <w:start w:val="21"/>
      <w:numFmt w:val="bullet"/>
      <w:lvlText w:val="–"/>
      <w:lvlJc w:val="left"/>
      <w:pPr>
        <w:ind w:left="2340" w:hanging="36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D31566"/>
    <w:multiLevelType w:val="multilevel"/>
    <w:tmpl w:val="A89A92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F8A7AEE"/>
    <w:multiLevelType w:val="hybridMultilevel"/>
    <w:tmpl w:val="D51AC6E8"/>
    <w:lvl w:ilvl="0" w:tplc="0409000F">
      <w:start w:val="1"/>
      <w:numFmt w:val="decimal"/>
      <w:lvlText w:val="%1."/>
      <w:lvlJc w:val="left"/>
      <w:pPr>
        <w:ind w:left="720" w:hanging="360"/>
      </w:pPr>
    </w:lvl>
    <w:lvl w:ilvl="1" w:tplc="080C0019">
      <w:start w:val="1"/>
      <w:numFmt w:val="lowerLetter"/>
      <w:lvlText w:val="%2."/>
      <w:lvlJc w:val="left"/>
      <w:pPr>
        <w:ind w:left="501" w:hanging="360"/>
      </w:pPr>
    </w:lvl>
    <w:lvl w:ilvl="2" w:tplc="3B1E8238">
      <w:start w:val="21"/>
      <w:numFmt w:val="bullet"/>
      <w:lvlText w:val="–"/>
      <w:lvlJc w:val="left"/>
      <w:pPr>
        <w:ind w:left="2340" w:hanging="36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FFC058B"/>
    <w:multiLevelType w:val="multilevel"/>
    <w:tmpl w:val="BDD047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156DA3"/>
    <w:multiLevelType w:val="hybridMultilevel"/>
    <w:tmpl w:val="3732E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A1DCA"/>
    <w:multiLevelType w:val="multilevel"/>
    <w:tmpl w:val="D18A2A1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224E78"/>
    <w:multiLevelType w:val="hybridMultilevel"/>
    <w:tmpl w:val="0018EBB2"/>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DD58BD"/>
    <w:multiLevelType w:val="hybridMultilevel"/>
    <w:tmpl w:val="22B62C10"/>
    <w:lvl w:ilvl="0" w:tplc="AF3CFC8C">
      <w:start w:val="1"/>
      <w:numFmt w:val="decimal"/>
      <w:lvlText w:val="%1."/>
      <w:lvlJc w:val="left"/>
      <w:pPr>
        <w:ind w:left="360"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46100531"/>
    <w:multiLevelType w:val="hybridMultilevel"/>
    <w:tmpl w:val="B0182B5E"/>
    <w:lvl w:ilvl="0" w:tplc="3050BC80">
      <w:start w:val="1"/>
      <w:numFmt w:val="decimal"/>
      <w:lvlText w:val="%1."/>
      <w:lvlJc w:val="left"/>
      <w:pPr>
        <w:ind w:left="462" w:hanging="360"/>
      </w:pPr>
      <w:rPr>
        <w:rFonts w:ascii="Times New Roman" w:eastAsia="Times New Roman" w:hAnsi="Times New Roman" w:hint="default"/>
        <w:sz w:val="22"/>
        <w:szCs w:val="22"/>
      </w:rPr>
    </w:lvl>
    <w:lvl w:ilvl="1" w:tplc="0678750C">
      <w:start w:val="1"/>
      <w:numFmt w:val="bullet"/>
      <w:lvlText w:val="•"/>
      <w:lvlJc w:val="left"/>
      <w:pPr>
        <w:ind w:left="1287" w:hanging="360"/>
      </w:pPr>
      <w:rPr>
        <w:rFonts w:hint="default"/>
      </w:rPr>
    </w:lvl>
    <w:lvl w:ilvl="2" w:tplc="EA7A1232">
      <w:start w:val="1"/>
      <w:numFmt w:val="bullet"/>
      <w:lvlText w:val="•"/>
      <w:lvlJc w:val="left"/>
      <w:pPr>
        <w:ind w:left="2113" w:hanging="360"/>
      </w:pPr>
      <w:rPr>
        <w:rFonts w:hint="default"/>
      </w:rPr>
    </w:lvl>
    <w:lvl w:ilvl="3" w:tplc="7D7ECB3E">
      <w:start w:val="1"/>
      <w:numFmt w:val="bullet"/>
      <w:lvlText w:val="•"/>
      <w:lvlJc w:val="left"/>
      <w:pPr>
        <w:ind w:left="2939" w:hanging="360"/>
      </w:pPr>
      <w:rPr>
        <w:rFonts w:hint="default"/>
      </w:rPr>
    </w:lvl>
    <w:lvl w:ilvl="4" w:tplc="AF9C7420">
      <w:start w:val="1"/>
      <w:numFmt w:val="bullet"/>
      <w:lvlText w:val="•"/>
      <w:lvlJc w:val="left"/>
      <w:pPr>
        <w:ind w:left="3764" w:hanging="360"/>
      </w:pPr>
      <w:rPr>
        <w:rFonts w:hint="default"/>
      </w:rPr>
    </w:lvl>
    <w:lvl w:ilvl="5" w:tplc="8768496C">
      <w:start w:val="1"/>
      <w:numFmt w:val="bullet"/>
      <w:lvlText w:val="•"/>
      <w:lvlJc w:val="left"/>
      <w:pPr>
        <w:ind w:left="4590" w:hanging="360"/>
      </w:pPr>
      <w:rPr>
        <w:rFonts w:hint="default"/>
      </w:rPr>
    </w:lvl>
    <w:lvl w:ilvl="6" w:tplc="0A50E498">
      <w:start w:val="1"/>
      <w:numFmt w:val="bullet"/>
      <w:lvlText w:val="•"/>
      <w:lvlJc w:val="left"/>
      <w:pPr>
        <w:ind w:left="5416" w:hanging="360"/>
      </w:pPr>
      <w:rPr>
        <w:rFonts w:hint="default"/>
      </w:rPr>
    </w:lvl>
    <w:lvl w:ilvl="7" w:tplc="1F545410">
      <w:start w:val="1"/>
      <w:numFmt w:val="bullet"/>
      <w:lvlText w:val="•"/>
      <w:lvlJc w:val="left"/>
      <w:pPr>
        <w:ind w:left="6242" w:hanging="360"/>
      </w:pPr>
      <w:rPr>
        <w:rFonts w:hint="default"/>
      </w:rPr>
    </w:lvl>
    <w:lvl w:ilvl="8" w:tplc="6D68ABD0">
      <w:start w:val="1"/>
      <w:numFmt w:val="bullet"/>
      <w:lvlText w:val="•"/>
      <w:lvlJc w:val="left"/>
      <w:pPr>
        <w:ind w:left="7067" w:hanging="360"/>
      </w:pPr>
      <w:rPr>
        <w:rFonts w:hint="default"/>
      </w:rPr>
    </w:lvl>
  </w:abstractNum>
  <w:abstractNum w:abstractNumId="20" w15:restartNumberingAfterBreak="0">
    <w:nsid w:val="480239DA"/>
    <w:multiLevelType w:val="hybridMultilevel"/>
    <w:tmpl w:val="2654C7F6"/>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4D4C2F13"/>
    <w:multiLevelType w:val="hybridMultilevel"/>
    <w:tmpl w:val="9224E9F2"/>
    <w:lvl w:ilvl="0" w:tplc="0409000F">
      <w:start w:val="1"/>
      <w:numFmt w:val="decimal"/>
      <w:lvlText w:val="%1."/>
      <w:lvlJc w:val="left"/>
      <w:pPr>
        <w:ind w:left="822" w:hanging="360"/>
      </w:pPr>
    </w:lvl>
    <w:lvl w:ilvl="1" w:tplc="080C0019" w:tentative="1">
      <w:start w:val="1"/>
      <w:numFmt w:val="lowerLetter"/>
      <w:lvlText w:val="%2."/>
      <w:lvlJc w:val="left"/>
      <w:pPr>
        <w:ind w:left="1542" w:hanging="360"/>
      </w:pPr>
    </w:lvl>
    <w:lvl w:ilvl="2" w:tplc="080C001B" w:tentative="1">
      <w:start w:val="1"/>
      <w:numFmt w:val="lowerRoman"/>
      <w:lvlText w:val="%3."/>
      <w:lvlJc w:val="right"/>
      <w:pPr>
        <w:ind w:left="2262" w:hanging="180"/>
      </w:pPr>
    </w:lvl>
    <w:lvl w:ilvl="3" w:tplc="080C000F" w:tentative="1">
      <w:start w:val="1"/>
      <w:numFmt w:val="decimal"/>
      <w:lvlText w:val="%4."/>
      <w:lvlJc w:val="left"/>
      <w:pPr>
        <w:ind w:left="2982" w:hanging="360"/>
      </w:pPr>
    </w:lvl>
    <w:lvl w:ilvl="4" w:tplc="080C0019" w:tentative="1">
      <w:start w:val="1"/>
      <w:numFmt w:val="lowerLetter"/>
      <w:lvlText w:val="%5."/>
      <w:lvlJc w:val="left"/>
      <w:pPr>
        <w:ind w:left="3702" w:hanging="360"/>
      </w:pPr>
    </w:lvl>
    <w:lvl w:ilvl="5" w:tplc="080C001B" w:tentative="1">
      <w:start w:val="1"/>
      <w:numFmt w:val="lowerRoman"/>
      <w:lvlText w:val="%6."/>
      <w:lvlJc w:val="right"/>
      <w:pPr>
        <w:ind w:left="4422" w:hanging="180"/>
      </w:pPr>
    </w:lvl>
    <w:lvl w:ilvl="6" w:tplc="080C000F" w:tentative="1">
      <w:start w:val="1"/>
      <w:numFmt w:val="decimal"/>
      <w:lvlText w:val="%7."/>
      <w:lvlJc w:val="left"/>
      <w:pPr>
        <w:ind w:left="5142" w:hanging="360"/>
      </w:pPr>
    </w:lvl>
    <w:lvl w:ilvl="7" w:tplc="080C0019" w:tentative="1">
      <w:start w:val="1"/>
      <w:numFmt w:val="lowerLetter"/>
      <w:lvlText w:val="%8."/>
      <w:lvlJc w:val="left"/>
      <w:pPr>
        <w:ind w:left="5862" w:hanging="360"/>
      </w:pPr>
    </w:lvl>
    <w:lvl w:ilvl="8" w:tplc="080C001B" w:tentative="1">
      <w:start w:val="1"/>
      <w:numFmt w:val="lowerRoman"/>
      <w:lvlText w:val="%9."/>
      <w:lvlJc w:val="right"/>
      <w:pPr>
        <w:ind w:left="6582" w:hanging="180"/>
      </w:pPr>
    </w:lvl>
  </w:abstractNum>
  <w:abstractNum w:abstractNumId="22" w15:restartNumberingAfterBreak="0">
    <w:nsid w:val="4F5E167C"/>
    <w:multiLevelType w:val="hybridMultilevel"/>
    <w:tmpl w:val="73E45E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6DD13EC"/>
    <w:multiLevelType w:val="hybridMultilevel"/>
    <w:tmpl w:val="0AA0F5F2"/>
    <w:lvl w:ilvl="0" w:tplc="04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4" w15:restartNumberingAfterBreak="0">
    <w:nsid w:val="577B46DE"/>
    <w:multiLevelType w:val="hybridMultilevel"/>
    <w:tmpl w:val="FAE4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27683"/>
    <w:multiLevelType w:val="hybridMultilevel"/>
    <w:tmpl w:val="B70A876C"/>
    <w:lvl w:ilvl="0" w:tplc="AF3CFC8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C95043"/>
    <w:multiLevelType w:val="hybridMultilevel"/>
    <w:tmpl w:val="E0D25A50"/>
    <w:lvl w:ilvl="0" w:tplc="0409000F">
      <w:start w:val="1"/>
      <w:numFmt w:val="decimal"/>
      <w:lvlText w:val="%1."/>
      <w:lvlJc w:val="left"/>
      <w:pPr>
        <w:ind w:left="82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032761"/>
    <w:multiLevelType w:val="hybridMultilevel"/>
    <w:tmpl w:val="C95429CA"/>
    <w:lvl w:ilvl="0" w:tplc="AF3CFC8C">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81DAC"/>
    <w:multiLevelType w:val="hybridMultilevel"/>
    <w:tmpl w:val="D5ACD80A"/>
    <w:lvl w:ilvl="0" w:tplc="AF3CFC8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84B99"/>
    <w:multiLevelType w:val="multilevel"/>
    <w:tmpl w:val="347C0B36"/>
    <w:lvl w:ilvl="0">
      <w:start w:val="7"/>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AAE6EA2"/>
    <w:multiLevelType w:val="hybridMultilevel"/>
    <w:tmpl w:val="E7DA3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8C62C3"/>
    <w:multiLevelType w:val="hybridMultilevel"/>
    <w:tmpl w:val="533460FE"/>
    <w:lvl w:ilvl="0" w:tplc="438EF8B4">
      <w:start w:val="1"/>
      <w:numFmt w:val="decimal"/>
      <w:lvlText w:val="%1."/>
      <w:lvlJc w:val="left"/>
      <w:pPr>
        <w:ind w:left="360" w:hanging="360"/>
      </w:pPr>
      <w:rPr>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7DC96E36"/>
    <w:multiLevelType w:val="multilevel"/>
    <w:tmpl w:val="347C0B36"/>
    <w:lvl w:ilvl="0">
      <w:start w:val="7"/>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9"/>
  </w:num>
  <w:num w:numId="2">
    <w:abstractNumId w:val="16"/>
  </w:num>
  <w:num w:numId="3">
    <w:abstractNumId w:val="8"/>
  </w:num>
  <w:num w:numId="4">
    <w:abstractNumId w:val="21"/>
  </w:num>
  <w:num w:numId="5">
    <w:abstractNumId w:val="13"/>
  </w:num>
  <w:num w:numId="6">
    <w:abstractNumId w:val="9"/>
  </w:num>
  <w:num w:numId="7">
    <w:abstractNumId w:val="15"/>
  </w:num>
  <w:num w:numId="8">
    <w:abstractNumId w:val="17"/>
  </w:num>
  <w:num w:numId="9">
    <w:abstractNumId w:val="14"/>
  </w:num>
  <w:num w:numId="10">
    <w:abstractNumId w:val="11"/>
  </w:num>
  <w:num w:numId="11">
    <w:abstractNumId w:val="4"/>
  </w:num>
  <w:num w:numId="12">
    <w:abstractNumId w:val="23"/>
  </w:num>
  <w:num w:numId="13">
    <w:abstractNumId w:val="12"/>
  </w:num>
  <w:num w:numId="14">
    <w:abstractNumId w:val="1"/>
  </w:num>
  <w:num w:numId="15">
    <w:abstractNumId w:val="26"/>
  </w:num>
  <w:num w:numId="16">
    <w:abstractNumId w:val="28"/>
  </w:num>
  <w:num w:numId="17">
    <w:abstractNumId w:val="0"/>
  </w:num>
  <w:num w:numId="18">
    <w:abstractNumId w:val="10"/>
  </w:num>
  <w:num w:numId="19">
    <w:abstractNumId w:val="7"/>
  </w:num>
  <w:num w:numId="20">
    <w:abstractNumId w:val="27"/>
  </w:num>
  <w:num w:numId="21">
    <w:abstractNumId w:val="18"/>
  </w:num>
  <w:num w:numId="22">
    <w:abstractNumId w:val="25"/>
  </w:num>
  <w:num w:numId="23">
    <w:abstractNumId w:val="5"/>
  </w:num>
  <w:num w:numId="24">
    <w:abstractNumId w:val="29"/>
  </w:num>
  <w:num w:numId="25">
    <w:abstractNumId w:val="24"/>
  </w:num>
  <w:num w:numId="26">
    <w:abstractNumId w:val="3"/>
  </w:num>
  <w:num w:numId="27">
    <w:abstractNumId w:val="32"/>
  </w:num>
  <w:num w:numId="28">
    <w:abstractNumId w:val="6"/>
  </w:num>
  <w:num w:numId="29">
    <w:abstractNumId w:val="20"/>
  </w:num>
  <w:num w:numId="30">
    <w:abstractNumId w:val="30"/>
  </w:num>
  <w:num w:numId="31">
    <w:abstractNumId w:val="22"/>
  </w:num>
  <w:num w:numId="32">
    <w:abstractNumId w:val="3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F7879"/>
    <w:rsid w:val="00017BAE"/>
    <w:rsid w:val="0002673D"/>
    <w:rsid w:val="0003005A"/>
    <w:rsid w:val="00031EF2"/>
    <w:rsid w:val="000342EA"/>
    <w:rsid w:val="00045284"/>
    <w:rsid w:val="00070A59"/>
    <w:rsid w:val="000816CC"/>
    <w:rsid w:val="00082F34"/>
    <w:rsid w:val="000C4B80"/>
    <w:rsid w:val="000C763A"/>
    <w:rsid w:val="000D09C6"/>
    <w:rsid w:val="000D648E"/>
    <w:rsid w:val="000E1C8F"/>
    <w:rsid w:val="000F473D"/>
    <w:rsid w:val="0010433D"/>
    <w:rsid w:val="00107384"/>
    <w:rsid w:val="00114181"/>
    <w:rsid w:val="001223DE"/>
    <w:rsid w:val="0012288A"/>
    <w:rsid w:val="001270B7"/>
    <w:rsid w:val="0013648C"/>
    <w:rsid w:val="00136B0E"/>
    <w:rsid w:val="0015020F"/>
    <w:rsid w:val="001717EB"/>
    <w:rsid w:val="0017425A"/>
    <w:rsid w:val="001928A7"/>
    <w:rsid w:val="001A15E2"/>
    <w:rsid w:val="001A56F9"/>
    <w:rsid w:val="001B0223"/>
    <w:rsid w:val="001B2C47"/>
    <w:rsid w:val="001C6D9C"/>
    <w:rsid w:val="001E0CB8"/>
    <w:rsid w:val="002038FB"/>
    <w:rsid w:val="00206C38"/>
    <w:rsid w:val="00220151"/>
    <w:rsid w:val="002209E0"/>
    <w:rsid w:val="00231988"/>
    <w:rsid w:val="002650F7"/>
    <w:rsid w:val="00265B0F"/>
    <w:rsid w:val="0027042D"/>
    <w:rsid w:val="00285799"/>
    <w:rsid w:val="002869E7"/>
    <w:rsid w:val="002A10EB"/>
    <w:rsid w:val="002B3AD1"/>
    <w:rsid w:val="002C1061"/>
    <w:rsid w:val="002C3DA0"/>
    <w:rsid w:val="002D77EC"/>
    <w:rsid w:val="002E398A"/>
    <w:rsid w:val="00306998"/>
    <w:rsid w:val="00321F65"/>
    <w:rsid w:val="003222FF"/>
    <w:rsid w:val="003233A3"/>
    <w:rsid w:val="00324AD0"/>
    <w:rsid w:val="00325777"/>
    <w:rsid w:val="00330960"/>
    <w:rsid w:val="00337125"/>
    <w:rsid w:val="003375BF"/>
    <w:rsid w:val="00354E87"/>
    <w:rsid w:val="00361805"/>
    <w:rsid w:val="00365718"/>
    <w:rsid w:val="003743AB"/>
    <w:rsid w:val="00374797"/>
    <w:rsid w:val="00391C66"/>
    <w:rsid w:val="003931AE"/>
    <w:rsid w:val="003B443F"/>
    <w:rsid w:val="003C11B9"/>
    <w:rsid w:val="003D16A7"/>
    <w:rsid w:val="003D6BE0"/>
    <w:rsid w:val="003E7756"/>
    <w:rsid w:val="0041410F"/>
    <w:rsid w:val="00422ED5"/>
    <w:rsid w:val="00425778"/>
    <w:rsid w:val="004337AB"/>
    <w:rsid w:val="00435D4F"/>
    <w:rsid w:val="00450AB8"/>
    <w:rsid w:val="00462550"/>
    <w:rsid w:val="00476DC8"/>
    <w:rsid w:val="0048485E"/>
    <w:rsid w:val="004914D7"/>
    <w:rsid w:val="0049154C"/>
    <w:rsid w:val="0049623E"/>
    <w:rsid w:val="004A2721"/>
    <w:rsid w:val="004A3660"/>
    <w:rsid w:val="004A76F7"/>
    <w:rsid w:val="004B139F"/>
    <w:rsid w:val="004B7655"/>
    <w:rsid w:val="004C652A"/>
    <w:rsid w:val="004F7A27"/>
    <w:rsid w:val="005034D9"/>
    <w:rsid w:val="005124A8"/>
    <w:rsid w:val="00516368"/>
    <w:rsid w:val="005166C0"/>
    <w:rsid w:val="00533B4A"/>
    <w:rsid w:val="00533CA6"/>
    <w:rsid w:val="0059567B"/>
    <w:rsid w:val="005B4874"/>
    <w:rsid w:val="005D1EB3"/>
    <w:rsid w:val="005D3CA3"/>
    <w:rsid w:val="005D764D"/>
    <w:rsid w:val="005E29E7"/>
    <w:rsid w:val="005F785E"/>
    <w:rsid w:val="0060341E"/>
    <w:rsid w:val="00603F1D"/>
    <w:rsid w:val="00607986"/>
    <w:rsid w:val="00620E6E"/>
    <w:rsid w:val="00624323"/>
    <w:rsid w:val="0063050A"/>
    <w:rsid w:val="00634267"/>
    <w:rsid w:val="006374D9"/>
    <w:rsid w:val="00641236"/>
    <w:rsid w:val="006422A8"/>
    <w:rsid w:val="00664AFE"/>
    <w:rsid w:val="00673541"/>
    <w:rsid w:val="006B0246"/>
    <w:rsid w:val="006B0F1F"/>
    <w:rsid w:val="006B512D"/>
    <w:rsid w:val="006E3143"/>
    <w:rsid w:val="006F7879"/>
    <w:rsid w:val="00736053"/>
    <w:rsid w:val="00736565"/>
    <w:rsid w:val="00745D6A"/>
    <w:rsid w:val="0077515C"/>
    <w:rsid w:val="00782B56"/>
    <w:rsid w:val="00785265"/>
    <w:rsid w:val="00787AAD"/>
    <w:rsid w:val="007E2D31"/>
    <w:rsid w:val="007F318F"/>
    <w:rsid w:val="007F5E05"/>
    <w:rsid w:val="007F7AFB"/>
    <w:rsid w:val="00805C21"/>
    <w:rsid w:val="008450D4"/>
    <w:rsid w:val="00877B38"/>
    <w:rsid w:val="00897460"/>
    <w:rsid w:val="008B3BB3"/>
    <w:rsid w:val="008B4C8C"/>
    <w:rsid w:val="008B6475"/>
    <w:rsid w:val="008C08F2"/>
    <w:rsid w:val="008F62E3"/>
    <w:rsid w:val="00905B8C"/>
    <w:rsid w:val="009152BC"/>
    <w:rsid w:val="00920EDE"/>
    <w:rsid w:val="00934010"/>
    <w:rsid w:val="00990A8B"/>
    <w:rsid w:val="009A0E65"/>
    <w:rsid w:val="009A5424"/>
    <w:rsid w:val="009B4A2B"/>
    <w:rsid w:val="009C2F65"/>
    <w:rsid w:val="009C7715"/>
    <w:rsid w:val="009D3C00"/>
    <w:rsid w:val="009D6198"/>
    <w:rsid w:val="009D6836"/>
    <w:rsid w:val="009E5C12"/>
    <w:rsid w:val="00A00BEB"/>
    <w:rsid w:val="00A02656"/>
    <w:rsid w:val="00A21541"/>
    <w:rsid w:val="00A43B20"/>
    <w:rsid w:val="00A542AB"/>
    <w:rsid w:val="00A81B68"/>
    <w:rsid w:val="00A94116"/>
    <w:rsid w:val="00AE6776"/>
    <w:rsid w:val="00AF0976"/>
    <w:rsid w:val="00AF116E"/>
    <w:rsid w:val="00B13AB3"/>
    <w:rsid w:val="00B1640B"/>
    <w:rsid w:val="00B17D63"/>
    <w:rsid w:val="00B2141D"/>
    <w:rsid w:val="00B24AC2"/>
    <w:rsid w:val="00B376B4"/>
    <w:rsid w:val="00B4103C"/>
    <w:rsid w:val="00B748A3"/>
    <w:rsid w:val="00B92EC2"/>
    <w:rsid w:val="00BA0092"/>
    <w:rsid w:val="00BA036F"/>
    <w:rsid w:val="00BA09D4"/>
    <w:rsid w:val="00BA0DDA"/>
    <w:rsid w:val="00BD3463"/>
    <w:rsid w:val="00BD6E67"/>
    <w:rsid w:val="00BF07D2"/>
    <w:rsid w:val="00C40239"/>
    <w:rsid w:val="00C56A69"/>
    <w:rsid w:val="00C61282"/>
    <w:rsid w:val="00C61E3E"/>
    <w:rsid w:val="00C70F85"/>
    <w:rsid w:val="00C7378E"/>
    <w:rsid w:val="00C84AEC"/>
    <w:rsid w:val="00CB5B36"/>
    <w:rsid w:val="00CC3161"/>
    <w:rsid w:val="00CE73A8"/>
    <w:rsid w:val="00CF0710"/>
    <w:rsid w:val="00CF5A5A"/>
    <w:rsid w:val="00D11570"/>
    <w:rsid w:val="00D14EF5"/>
    <w:rsid w:val="00D3334C"/>
    <w:rsid w:val="00D41B11"/>
    <w:rsid w:val="00D51637"/>
    <w:rsid w:val="00D51FB7"/>
    <w:rsid w:val="00D566F1"/>
    <w:rsid w:val="00D65437"/>
    <w:rsid w:val="00D90F55"/>
    <w:rsid w:val="00D92ABE"/>
    <w:rsid w:val="00D964EA"/>
    <w:rsid w:val="00DC3CDF"/>
    <w:rsid w:val="00DC5FBA"/>
    <w:rsid w:val="00DD502C"/>
    <w:rsid w:val="00DE10C9"/>
    <w:rsid w:val="00DE5ABF"/>
    <w:rsid w:val="00DF1841"/>
    <w:rsid w:val="00DF2DFB"/>
    <w:rsid w:val="00DF43C5"/>
    <w:rsid w:val="00DF7367"/>
    <w:rsid w:val="00E00CAE"/>
    <w:rsid w:val="00E0555F"/>
    <w:rsid w:val="00E35C3F"/>
    <w:rsid w:val="00E45A96"/>
    <w:rsid w:val="00E54924"/>
    <w:rsid w:val="00E54C1F"/>
    <w:rsid w:val="00E6030E"/>
    <w:rsid w:val="00E701FF"/>
    <w:rsid w:val="00E9051D"/>
    <w:rsid w:val="00EB278F"/>
    <w:rsid w:val="00EF72BC"/>
    <w:rsid w:val="00F02258"/>
    <w:rsid w:val="00F13657"/>
    <w:rsid w:val="00F37BD5"/>
    <w:rsid w:val="00F550C1"/>
    <w:rsid w:val="00F63568"/>
    <w:rsid w:val="00F653B8"/>
    <w:rsid w:val="00F806C3"/>
    <w:rsid w:val="00F97FB6"/>
    <w:rsid w:val="00FA04DC"/>
    <w:rsid w:val="00FA1431"/>
    <w:rsid w:val="00FB0A62"/>
    <w:rsid w:val="00FC625B"/>
    <w:rsid w:val="00FD0EED"/>
    <w:rsid w:val="00FD370F"/>
    <w:rsid w:val="00FD59DB"/>
    <w:rsid w:val="00FF241C"/>
    <w:rsid w:val="00FF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7AA7"/>
  <w15:chartTrackingRefBased/>
  <w15:docId w15:val="{0FF967DF-AB7B-43F3-9148-65A0A377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80"/>
    <w:rPr>
      <w:rFonts w:ascii="Times New Roman" w:hAnsi="Times New Roman"/>
      <w:sz w:val="24"/>
      <w:lang w:val="pt-PT"/>
    </w:rPr>
  </w:style>
  <w:style w:type="paragraph" w:styleId="Heading1">
    <w:name w:val="heading 1"/>
    <w:next w:val="Normal"/>
    <w:link w:val="Heading1Char"/>
    <w:uiPriority w:val="1"/>
    <w:unhideWhenUsed/>
    <w:qFormat/>
    <w:rsid w:val="006F7879"/>
    <w:pPr>
      <w:keepNext/>
      <w:keepLines/>
      <w:spacing w:after="207" w:line="265" w:lineRule="auto"/>
      <w:ind w:left="10" w:hanging="10"/>
      <w:outlineLvl w:val="0"/>
    </w:pPr>
    <w:rPr>
      <w:rFonts w:ascii="Times New Roman" w:eastAsia="Times New Roman" w:hAnsi="Times New Roman" w:cs="Times New Roman"/>
      <w:b/>
      <w:color w:val="000000"/>
      <w:sz w:val="24"/>
      <w:lang w:val="fr-BE" w:eastAsia="fr-BE"/>
    </w:rPr>
  </w:style>
  <w:style w:type="paragraph" w:styleId="Heading2">
    <w:name w:val="heading 2"/>
    <w:basedOn w:val="Normal"/>
    <w:link w:val="Heading2Char"/>
    <w:uiPriority w:val="1"/>
    <w:qFormat/>
    <w:rsid w:val="006F7879"/>
    <w:pPr>
      <w:widowControl w:val="0"/>
      <w:spacing w:before="112" w:after="0" w:line="240" w:lineRule="auto"/>
      <w:ind w:left="102"/>
      <w:outlineLvl w:val="1"/>
    </w:pPr>
    <w:rPr>
      <w:rFonts w:eastAsia="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879"/>
    <w:rPr>
      <w:rFonts w:ascii="Times New Roman" w:eastAsia="Times New Roman" w:hAnsi="Times New Roman" w:cs="Times New Roman"/>
      <w:b/>
      <w:color w:val="000000"/>
      <w:sz w:val="24"/>
      <w:lang w:val="fr-BE" w:eastAsia="fr-BE"/>
    </w:rPr>
  </w:style>
  <w:style w:type="character" w:customStyle="1" w:styleId="Heading2Char">
    <w:name w:val="Heading 2 Char"/>
    <w:basedOn w:val="DefaultParagraphFont"/>
    <w:link w:val="Heading2"/>
    <w:uiPriority w:val="1"/>
    <w:rsid w:val="006F7879"/>
    <w:rPr>
      <w:rFonts w:ascii="Times New Roman" w:eastAsia="Times New Roman" w:hAnsi="Times New Roman" w:cs="Times New Roman"/>
      <w:b/>
      <w:bCs/>
      <w:lang w:val="en-US"/>
    </w:rPr>
  </w:style>
  <w:style w:type="paragraph" w:styleId="FootnoteText">
    <w:name w:val="footnote text"/>
    <w:basedOn w:val="Normal"/>
    <w:link w:val="FootnoteTextChar"/>
    <w:uiPriority w:val="99"/>
    <w:semiHidden/>
    <w:unhideWhenUsed/>
    <w:rsid w:val="006F7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879"/>
    <w:rPr>
      <w:sz w:val="20"/>
      <w:szCs w:val="20"/>
      <w:lang w:val="pt-PT"/>
    </w:rPr>
  </w:style>
  <w:style w:type="character" w:styleId="FootnoteReference">
    <w:name w:val="footnote reference"/>
    <w:basedOn w:val="DefaultParagraphFont"/>
    <w:uiPriority w:val="99"/>
    <w:semiHidden/>
    <w:unhideWhenUsed/>
    <w:rsid w:val="006F7879"/>
    <w:rPr>
      <w:vertAlign w:val="superscript"/>
    </w:rPr>
  </w:style>
  <w:style w:type="paragraph" w:styleId="Header">
    <w:name w:val="header"/>
    <w:basedOn w:val="Normal"/>
    <w:link w:val="HeaderChar"/>
    <w:uiPriority w:val="99"/>
    <w:unhideWhenUsed/>
    <w:rsid w:val="006F78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6F7879"/>
    <w:rPr>
      <w:lang w:val="pt-PT"/>
    </w:rPr>
  </w:style>
  <w:style w:type="paragraph" w:styleId="Footer">
    <w:name w:val="footer"/>
    <w:basedOn w:val="Normal"/>
    <w:link w:val="FooterChar"/>
    <w:uiPriority w:val="99"/>
    <w:unhideWhenUsed/>
    <w:rsid w:val="006F78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6F7879"/>
    <w:rPr>
      <w:lang w:val="pt-PT"/>
    </w:rPr>
  </w:style>
  <w:style w:type="character" w:styleId="Hyperlink">
    <w:name w:val="Hyperlink"/>
    <w:basedOn w:val="DefaultParagraphFont"/>
    <w:uiPriority w:val="99"/>
    <w:unhideWhenUsed/>
    <w:rsid w:val="006F7879"/>
    <w:rPr>
      <w:color w:val="0563C1" w:themeColor="hyperlink"/>
      <w:u w:val="single"/>
    </w:rPr>
  </w:style>
  <w:style w:type="character" w:customStyle="1" w:styleId="UnresolvedMention1">
    <w:name w:val="Unresolved Mention1"/>
    <w:basedOn w:val="DefaultParagraphFont"/>
    <w:uiPriority w:val="99"/>
    <w:semiHidden/>
    <w:unhideWhenUsed/>
    <w:rsid w:val="006F7879"/>
    <w:rPr>
      <w:color w:val="605E5C"/>
      <w:shd w:val="clear" w:color="auto" w:fill="E1DFDD"/>
    </w:rPr>
  </w:style>
  <w:style w:type="paragraph" w:styleId="ListParagraph">
    <w:name w:val="List Paragraph"/>
    <w:basedOn w:val="Normal"/>
    <w:uiPriority w:val="34"/>
    <w:qFormat/>
    <w:rsid w:val="006F7879"/>
    <w:pPr>
      <w:ind w:left="720"/>
      <w:contextualSpacing/>
    </w:pPr>
  </w:style>
  <w:style w:type="paragraph" w:styleId="BalloonText">
    <w:name w:val="Balloon Text"/>
    <w:basedOn w:val="Normal"/>
    <w:link w:val="BalloonTextChar"/>
    <w:uiPriority w:val="99"/>
    <w:semiHidden/>
    <w:unhideWhenUsed/>
    <w:rsid w:val="006F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879"/>
    <w:rPr>
      <w:rFonts w:ascii="Segoe UI" w:hAnsi="Segoe UI" w:cs="Segoe UI"/>
      <w:sz w:val="18"/>
      <w:szCs w:val="18"/>
      <w:lang w:val="pt-PT"/>
    </w:rPr>
  </w:style>
  <w:style w:type="paragraph" w:customStyle="1" w:styleId="footnotedescription">
    <w:name w:val="footnote description"/>
    <w:next w:val="Normal"/>
    <w:link w:val="footnotedescriptionChar"/>
    <w:hidden/>
    <w:rsid w:val="006F7879"/>
    <w:pPr>
      <w:spacing w:after="0"/>
    </w:pPr>
    <w:rPr>
      <w:rFonts w:ascii="Times New Roman" w:eastAsia="Times New Roman" w:hAnsi="Times New Roman" w:cs="Times New Roman"/>
      <w:color w:val="000000"/>
      <w:sz w:val="20"/>
      <w:lang w:val="fr-BE" w:eastAsia="fr-BE"/>
    </w:rPr>
  </w:style>
  <w:style w:type="character" w:customStyle="1" w:styleId="footnotedescriptionChar">
    <w:name w:val="footnote description Char"/>
    <w:link w:val="footnotedescription"/>
    <w:rsid w:val="006F7879"/>
    <w:rPr>
      <w:rFonts w:ascii="Times New Roman" w:eastAsia="Times New Roman" w:hAnsi="Times New Roman" w:cs="Times New Roman"/>
      <w:color w:val="000000"/>
      <w:sz w:val="20"/>
      <w:lang w:val="fr-BE" w:eastAsia="fr-BE"/>
    </w:rPr>
  </w:style>
  <w:style w:type="character" w:customStyle="1" w:styleId="footnotemark">
    <w:name w:val="footnote mark"/>
    <w:hidden/>
    <w:rsid w:val="006F7879"/>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uiPriority w:val="99"/>
    <w:semiHidden/>
    <w:unhideWhenUsed/>
    <w:rsid w:val="006F7879"/>
    <w:rPr>
      <w:color w:val="954F72" w:themeColor="followedHyperlink"/>
      <w:u w:val="single"/>
    </w:rPr>
  </w:style>
  <w:style w:type="paragraph" w:styleId="BodyText">
    <w:name w:val="Body Text"/>
    <w:basedOn w:val="Normal"/>
    <w:link w:val="BodyTextChar"/>
    <w:uiPriority w:val="1"/>
    <w:qFormat/>
    <w:rsid w:val="006F7879"/>
    <w:pPr>
      <w:widowControl w:val="0"/>
      <w:spacing w:after="0" w:line="240" w:lineRule="auto"/>
      <w:ind w:left="116"/>
    </w:pPr>
    <w:rPr>
      <w:rFonts w:eastAsia="Times New Roman"/>
      <w:sz w:val="20"/>
      <w:szCs w:val="20"/>
      <w:lang w:val="en-US"/>
    </w:rPr>
  </w:style>
  <w:style w:type="character" w:customStyle="1" w:styleId="BodyTextChar">
    <w:name w:val="Body Text Char"/>
    <w:basedOn w:val="DefaultParagraphFont"/>
    <w:link w:val="BodyText"/>
    <w:uiPriority w:val="1"/>
    <w:rsid w:val="006F7879"/>
    <w:rPr>
      <w:rFonts w:ascii="Times New Roman" w:eastAsia="Times New Roman" w:hAnsi="Times New Roman"/>
      <w:sz w:val="20"/>
      <w:szCs w:val="20"/>
      <w:lang w:val="en-US"/>
    </w:rPr>
  </w:style>
  <w:style w:type="paragraph" w:customStyle="1" w:styleId="TableParagraph">
    <w:name w:val="Table Paragraph"/>
    <w:basedOn w:val="Normal"/>
    <w:uiPriority w:val="1"/>
    <w:qFormat/>
    <w:rsid w:val="006F7879"/>
    <w:pPr>
      <w:widowControl w:val="0"/>
      <w:spacing w:after="0" w:line="240" w:lineRule="auto"/>
    </w:pPr>
    <w:rPr>
      <w:lang w:val="en-US"/>
    </w:rPr>
  </w:style>
  <w:style w:type="numbering" w:customStyle="1" w:styleId="NoList1">
    <w:name w:val="No List1"/>
    <w:next w:val="NoList"/>
    <w:uiPriority w:val="99"/>
    <w:semiHidden/>
    <w:unhideWhenUsed/>
    <w:rsid w:val="006F7879"/>
  </w:style>
  <w:style w:type="numbering" w:customStyle="1" w:styleId="NoList2">
    <w:name w:val="No List2"/>
    <w:next w:val="NoList"/>
    <w:uiPriority w:val="99"/>
    <w:semiHidden/>
    <w:unhideWhenUsed/>
    <w:rsid w:val="006F7879"/>
  </w:style>
  <w:style w:type="paragraph" w:customStyle="1" w:styleId="Default">
    <w:name w:val="Default"/>
    <w:rsid w:val="006F7879"/>
    <w:pPr>
      <w:autoSpaceDE w:val="0"/>
      <w:autoSpaceDN w:val="0"/>
      <w:adjustRightInd w:val="0"/>
      <w:spacing w:after="0" w:line="240" w:lineRule="auto"/>
    </w:pPr>
    <w:rPr>
      <w:rFonts w:ascii="Times New Roman" w:eastAsiaTheme="minorEastAsia" w:hAnsi="Times New Roman" w:cs="Times New Roman"/>
      <w:color w:val="000000"/>
      <w:sz w:val="24"/>
      <w:szCs w:val="24"/>
      <w:lang w:val="fr-BE" w:eastAsia="fr-BE"/>
    </w:rPr>
  </w:style>
  <w:style w:type="character" w:styleId="CommentReference">
    <w:name w:val="annotation reference"/>
    <w:basedOn w:val="DefaultParagraphFont"/>
    <w:uiPriority w:val="99"/>
    <w:semiHidden/>
    <w:unhideWhenUsed/>
    <w:rsid w:val="000C763A"/>
    <w:rPr>
      <w:sz w:val="16"/>
      <w:szCs w:val="16"/>
    </w:rPr>
  </w:style>
  <w:style w:type="paragraph" w:styleId="CommentText">
    <w:name w:val="annotation text"/>
    <w:basedOn w:val="Normal"/>
    <w:link w:val="CommentTextChar"/>
    <w:uiPriority w:val="99"/>
    <w:semiHidden/>
    <w:unhideWhenUsed/>
    <w:rsid w:val="000C763A"/>
    <w:pPr>
      <w:spacing w:line="240" w:lineRule="auto"/>
    </w:pPr>
    <w:rPr>
      <w:sz w:val="20"/>
      <w:szCs w:val="20"/>
    </w:rPr>
  </w:style>
  <w:style w:type="character" w:customStyle="1" w:styleId="CommentTextChar">
    <w:name w:val="Comment Text Char"/>
    <w:basedOn w:val="DefaultParagraphFont"/>
    <w:link w:val="CommentText"/>
    <w:uiPriority w:val="99"/>
    <w:semiHidden/>
    <w:rsid w:val="000C763A"/>
    <w:rPr>
      <w:sz w:val="20"/>
      <w:szCs w:val="20"/>
      <w:lang w:val="pt-PT"/>
    </w:rPr>
  </w:style>
  <w:style w:type="paragraph" w:styleId="CommentSubject">
    <w:name w:val="annotation subject"/>
    <w:basedOn w:val="CommentText"/>
    <w:next w:val="CommentText"/>
    <w:link w:val="CommentSubjectChar"/>
    <w:uiPriority w:val="99"/>
    <w:semiHidden/>
    <w:unhideWhenUsed/>
    <w:rsid w:val="000C763A"/>
    <w:rPr>
      <w:b/>
      <w:bCs/>
    </w:rPr>
  </w:style>
  <w:style w:type="character" w:customStyle="1" w:styleId="CommentSubjectChar">
    <w:name w:val="Comment Subject Char"/>
    <w:basedOn w:val="CommentTextChar"/>
    <w:link w:val="CommentSubject"/>
    <w:uiPriority w:val="99"/>
    <w:semiHidden/>
    <w:rsid w:val="000C763A"/>
    <w:rPr>
      <w:b/>
      <w:bCs/>
      <w:sz w:val="20"/>
      <w:szCs w:val="20"/>
      <w:lang w:val="pt-PT"/>
    </w:rPr>
  </w:style>
  <w:style w:type="paragraph" w:styleId="Revision">
    <w:name w:val="Revision"/>
    <w:hidden/>
    <w:uiPriority w:val="99"/>
    <w:semiHidden/>
    <w:rsid w:val="005D3CA3"/>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7648">
      <w:bodyDiv w:val="1"/>
      <w:marLeft w:val="0"/>
      <w:marRight w:val="0"/>
      <w:marTop w:val="0"/>
      <w:marBottom w:val="0"/>
      <w:divBdr>
        <w:top w:val="none" w:sz="0" w:space="0" w:color="auto"/>
        <w:left w:val="none" w:sz="0" w:space="0" w:color="auto"/>
        <w:bottom w:val="none" w:sz="0" w:space="0" w:color="auto"/>
        <w:right w:val="none" w:sz="0" w:space="0" w:color="auto"/>
      </w:divBdr>
    </w:div>
    <w:div w:id="1704280303">
      <w:bodyDiv w:val="1"/>
      <w:marLeft w:val="0"/>
      <w:marRight w:val="0"/>
      <w:marTop w:val="0"/>
      <w:marBottom w:val="0"/>
      <w:divBdr>
        <w:top w:val="none" w:sz="0" w:space="0" w:color="auto"/>
        <w:left w:val="none" w:sz="0" w:space="0" w:color="auto"/>
        <w:bottom w:val="none" w:sz="0" w:space="0" w:color="auto"/>
        <w:right w:val="none" w:sz="0" w:space="0" w:color="auto"/>
      </w:divBdr>
    </w:div>
    <w:div w:id="1744638005">
      <w:bodyDiv w:val="1"/>
      <w:marLeft w:val="0"/>
      <w:marRight w:val="0"/>
      <w:marTop w:val="0"/>
      <w:marBottom w:val="0"/>
      <w:divBdr>
        <w:top w:val="none" w:sz="0" w:space="0" w:color="auto"/>
        <w:left w:val="none" w:sz="0" w:space="0" w:color="auto"/>
        <w:bottom w:val="none" w:sz="0" w:space="0" w:color="auto"/>
        <w:right w:val="none" w:sz="0" w:space="0" w:color="auto"/>
      </w:divBdr>
    </w:div>
    <w:div w:id="20212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E3C4-3D52-4E5A-91E7-98BF5D43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7119</Characters>
  <Application>Microsoft Office Word</Application>
  <DocSecurity>0</DocSecurity>
  <Lines>131</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TOURON Claire</dc:creator>
  <cp:keywords/>
  <dc:description/>
  <cp:lastModifiedBy>TOURON Claire (FPI)</cp:lastModifiedBy>
  <cp:revision>3</cp:revision>
  <dcterms:created xsi:type="dcterms:W3CDTF">2021-09-27T15:34:00Z</dcterms:created>
  <dcterms:modified xsi:type="dcterms:W3CDTF">2021-09-27T15:36:00Z</dcterms:modified>
</cp:coreProperties>
</file>